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404E5" w14:textId="77777777" w:rsidR="0087507A" w:rsidRPr="0087507A" w:rsidRDefault="0087507A" w:rsidP="0087507A">
      <w:pPr>
        <w:rPr>
          <w:b/>
          <w:bCs/>
        </w:rPr>
      </w:pPr>
      <w:r w:rsidRPr="0087507A">
        <w:rPr>
          <w:b/>
          <w:bCs/>
        </w:rPr>
        <w:t>DETAILED REPORT OF THE DISCUSSION AND DEVELOPMENT OF THE COURT SPEAKING STATEMENT</w:t>
      </w:r>
    </w:p>
    <w:p w14:paraId="779CB20F" w14:textId="77777777" w:rsidR="0087507A" w:rsidRPr="0087507A" w:rsidRDefault="0087507A" w:rsidP="0087507A">
      <w:r w:rsidRPr="0087507A">
        <w:t>Case: R v Derrick Emmanuel Lynch Case Number: 01GD1160226 Period discussed: 26 August 2026 to the forthcoming November 2026 hearing Date of report: 17 October 2026 Subject: Judicial responsibility, the possibility of racial bias, safeguards against anti-Black Racism and Institutional Racism, the plea entered on behalf of the defendant, and the three videos.</w:t>
      </w:r>
    </w:p>
    <w:p w14:paraId="5167E6BB" w14:textId="77777777" w:rsidR="0087507A" w:rsidRPr="0087507A" w:rsidRDefault="0087507A" w:rsidP="0087507A">
      <w:pPr>
        <w:rPr>
          <w:b/>
          <w:bCs/>
        </w:rPr>
      </w:pPr>
      <w:r w:rsidRPr="0087507A">
        <w:rPr>
          <w:b/>
          <w:bCs/>
        </w:rPr>
        <w:t>1. Purpose of this report</w:t>
      </w:r>
    </w:p>
    <w:p w14:paraId="1A0B6263" w14:textId="77777777" w:rsidR="0087507A" w:rsidRPr="0087507A" w:rsidRDefault="0087507A" w:rsidP="0087507A">
      <w:r w:rsidRPr="0087507A">
        <w:t>This report records and explains the discussion between Derrick Emmanuel Lynch and ChatGPT concerning the preparation of a court speaking statement.</w:t>
      </w:r>
    </w:p>
    <w:p w14:paraId="41CA2A42" w14:textId="77777777" w:rsidR="0087507A" w:rsidRPr="0087507A" w:rsidRDefault="0087507A" w:rsidP="0087507A">
      <w:r w:rsidRPr="0087507A">
        <w:t>It describes how the original statement was examined, how additional questions were developed, why Mr Lynch challenged ChatGPT's treatment of the racial identity of the judge, and how the central argument was progressively clarified and strengthened.</w:t>
      </w:r>
    </w:p>
    <w:p w14:paraId="03C40BF5" w14:textId="77777777" w:rsidR="0087507A" w:rsidRPr="0087507A" w:rsidRDefault="0087507A" w:rsidP="0087507A">
      <w:r w:rsidRPr="0087507A">
        <w:t>The discussion resulted in a two-page court document intended for use at a forthcoming hearing.</w:t>
      </w:r>
    </w:p>
    <w:p w14:paraId="130B71A6" w14:textId="77777777" w:rsidR="0087507A" w:rsidRPr="0087507A" w:rsidRDefault="0087507A" w:rsidP="0087507A">
      <w:r w:rsidRPr="0087507A">
        <w:t>The principal objective was to ensure that the document accurately expressed Mr Lynch's concerns without diluting, redirecting or misrepresenting them.</w:t>
      </w:r>
    </w:p>
    <w:p w14:paraId="3913B742" w14:textId="77777777" w:rsidR="0087507A" w:rsidRPr="0087507A" w:rsidRDefault="0087507A" w:rsidP="0087507A">
      <w:proofErr w:type="gramStart"/>
      <w:r w:rsidRPr="0087507A">
        <w:t>In particular, Mr Lynch</w:t>
      </w:r>
      <w:proofErr w:type="gramEnd"/>
      <w:r w:rsidRPr="0087507A">
        <w:t xml:space="preserve"> repeatedly emphasised that his questions concerned the POSSIBILITY of racial bias and the resulting RISK where effective safeguards had not been demonstrated.</w:t>
      </w:r>
    </w:p>
    <w:p w14:paraId="446A4388" w14:textId="77777777" w:rsidR="0087507A" w:rsidRPr="0087507A" w:rsidRDefault="0087507A" w:rsidP="0087507A">
      <w:r w:rsidRPr="0087507A">
        <w:t>He was not asking ChatGPT to determine whether racial discrimination had already occurred.</w:t>
      </w:r>
    </w:p>
    <w:p w14:paraId="3BAD891B" w14:textId="77777777" w:rsidR="0087507A" w:rsidRPr="0087507A" w:rsidRDefault="0087507A" w:rsidP="0087507A">
      <w:r w:rsidRPr="0087507A">
        <w:t>This distinction became one of the most important issues in the conversation.</w:t>
      </w:r>
    </w:p>
    <w:p w14:paraId="0B719C57" w14:textId="77777777" w:rsidR="0087507A" w:rsidRPr="0087507A" w:rsidRDefault="0087507A" w:rsidP="0087507A">
      <w:pPr>
        <w:rPr>
          <w:b/>
          <w:bCs/>
        </w:rPr>
      </w:pPr>
      <w:r w:rsidRPr="0087507A">
        <w:rPr>
          <w:b/>
          <w:bCs/>
        </w:rPr>
        <w:t>2. The original court statement</w:t>
      </w:r>
    </w:p>
    <w:p w14:paraId="20876CAE" w14:textId="77777777" w:rsidR="0087507A" w:rsidRPr="0087507A" w:rsidRDefault="0087507A" w:rsidP="0087507A">
      <w:r w:rsidRPr="0087507A">
        <w:t>Mr Lynch initially provided a document entitled:</w:t>
      </w:r>
    </w:p>
    <w:p w14:paraId="06611619" w14:textId="77777777" w:rsidR="0087507A" w:rsidRPr="0087507A" w:rsidRDefault="0087507A" w:rsidP="0087507A">
      <w:proofErr w:type="gramStart"/>
      <w:r w:rsidRPr="0087507A">
        <w:t>THREE PART COURT</w:t>
      </w:r>
      <w:proofErr w:type="gramEnd"/>
      <w:r w:rsidRPr="0087507A">
        <w:t xml:space="preserve"> SPEAKING STATEMENT NOVEMBER 2026 - RACIST.docx</w:t>
      </w:r>
    </w:p>
    <w:p w14:paraId="55996A1D" w14:textId="77777777" w:rsidR="0087507A" w:rsidRPr="0087507A" w:rsidRDefault="0087507A" w:rsidP="0087507A">
      <w:r w:rsidRPr="0087507A">
        <w:t>The document concerned the criminal proceedings against him and contained questions relating to the judge, the plea, racial safeguards and video evidence.</w:t>
      </w:r>
    </w:p>
    <w:p w14:paraId="7988BABD" w14:textId="77777777" w:rsidR="0087507A" w:rsidRPr="0087507A" w:rsidRDefault="0087507A" w:rsidP="0087507A">
      <w:r w:rsidRPr="0087507A">
        <w:t>The original statement identified several matters requiring clarification.</w:t>
      </w:r>
    </w:p>
    <w:p w14:paraId="0D70ED8F" w14:textId="77777777" w:rsidR="0087507A" w:rsidRPr="0087507A" w:rsidRDefault="0087507A" w:rsidP="0087507A">
      <w:r w:rsidRPr="0087507A">
        <w:t>On 26 August 2026, the judge had, according to the certified transcript as described in the statement, expressly identified herself as a White woman. Mr Lynch had identified himself as a Black man.</w:t>
      </w:r>
    </w:p>
    <w:p w14:paraId="40563508" w14:textId="77777777" w:rsidR="0087507A" w:rsidRPr="0087507A" w:rsidRDefault="0087507A" w:rsidP="0087507A">
      <w:r w:rsidRPr="0087507A">
        <w:lastRenderedPageBreak/>
        <w:t>The statement also recorded that the judge had said she did not consider Mr Lynch to have refused to enter a plea.</w:t>
      </w:r>
    </w:p>
    <w:p w14:paraId="463D4295" w14:textId="77777777" w:rsidR="0087507A" w:rsidRPr="0087507A" w:rsidRDefault="0087507A" w:rsidP="0087507A">
      <w:r w:rsidRPr="0087507A">
        <w:t>Nevertheless, on 15 October 2026, the judge entered a plea on his behalf.</w:t>
      </w:r>
    </w:p>
    <w:p w14:paraId="37301D54" w14:textId="77777777" w:rsidR="0087507A" w:rsidRPr="0087507A" w:rsidRDefault="0087507A" w:rsidP="0087507A">
      <w:r w:rsidRPr="0087507A">
        <w:t>Mr Lynch wanted to establish why that had happened, what legal authority had been exercised, and what had happened to his outstanding safeguarding questions.</w:t>
      </w:r>
    </w:p>
    <w:p w14:paraId="4BE1F921" w14:textId="77777777" w:rsidR="0087507A" w:rsidRPr="0087507A" w:rsidRDefault="0087507A" w:rsidP="0087507A">
      <w:r w:rsidRPr="0087507A">
        <w:t>The statement also concerned three videos which Mr Lynch regards as central to his defence, particularly the question of intent.</w:t>
      </w:r>
    </w:p>
    <w:p w14:paraId="371F4A1F" w14:textId="77777777" w:rsidR="0087507A" w:rsidRPr="0087507A" w:rsidRDefault="0087507A" w:rsidP="0087507A">
      <w:r w:rsidRPr="0087507A">
        <w:t>His concern was whether those videos had been received, accessed and reviewed, and whether the jury would be permitted to see them.</w:t>
      </w:r>
    </w:p>
    <w:p w14:paraId="466B46A7" w14:textId="77777777" w:rsidR="0087507A" w:rsidRPr="0087507A" w:rsidRDefault="0087507A" w:rsidP="0087507A">
      <w:pPr>
        <w:rPr>
          <w:b/>
          <w:bCs/>
        </w:rPr>
      </w:pPr>
      <w:r w:rsidRPr="0087507A">
        <w:rPr>
          <w:b/>
          <w:bCs/>
        </w:rPr>
        <w:t>3. The additional questions about racial bias</w:t>
      </w:r>
    </w:p>
    <w:p w14:paraId="1C8241C6" w14:textId="77777777" w:rsidR="0087507A" w:rsidRPr="0087507A" w:rsidRDefault="0087507A" w:rsidP="0087507A">
      <w:r w:rsidRPr="0087507A">
        <w:t>Mr Lynch asked ChatGPT to assess four additional questions.</w:t>
      </w:r>
    </w:p>
    <w:p w14:paraId="4C21F8E2" w14:textId="77777777" w:rsidR="0087507A" w:rsidRPr="0087507A" w:rsidRDefault="0087507A" w:rsidP="0087507A">
      <w:r w:rsidRPr="0087507A">
        <w:t>These questions concerned:</w:t>
      </w:r>
    </w:p>
    <w:p w14:paraId="4E55D988" w14:textId="77777777" w:rsidR="0087507A" w:rsidRPr="0087507A" w:rsidRDefault="0087507A" w:rsidP="0087507A">
      <w:pPr>
        <w:numPr>
          <w:ilvl w:val="0"/>
          <w:numId w:val="3"/>
        </w:numPr>
      </w:pPr>
      <w:r w:rsidRPr="0087507A">
        <w:t>Whether the White woman judge accepted the possibility that racial bias influenced the decision to enter a plea on his behalf.</w:t>
      </w:r>
    </w:p>
    <w:p w14:paraId="4E8711AB" w14:textId="77777777" w:rsidR="0087507A" w:rsidRPr="0087507A" w:rsidRDefault="0087507A" w:rsidP="0087507A">
      <w:pPr>
        <w:numPr>
          <w:ilvl w:val="0"/>
          <w:numId w:val="3"/>
        </w:numPr>
      </w:pPr>
      <w:r w:rsidRPr="0087507A">
        <w:t>Whether she accepted the possibility of anti-Black Racism affecting that decision.</w:t>
      </w:r>
    </w:p>
    <w:p w14:paraId="2EBDB01A" w14:textId="77777777" w:rsidR="0087507A" w:rsidRPr="0087507A" w:rsidRDefault="0087507A" w:rsidP="0087507A">
      <w:pPr>
        <w:numPr>
          <w:ilvl w:val="0"/>
          <w:numId w:val="3"/>
        </w:numPr>
      </w:pPr>
      <w:r w:rsidRPr="0087507A">
        <w:t>Whether the individual judge should explain her decision, particularly when Mr Lynch had been requesting written explanations from solicitors about their inability to represent him.</w:t>
      </w:r>
    </w:p>
    <w:p w14:paraId="3E19AD43" w14:textId="77777777" w:rsidR="0087507A" w:rsidRPr="0087507A" w:rsidRDefault="0087507A" w:rsidP="0087507A">
      <w:pPr>
        <w:numPr>
          <w:ilvl w:val="0"/>
          <w:numId w:val="3"/>
        </w:numPr>
      </w:pPr>
      <w:r w:rsidRPr="0087507A">
        <w:t>Whether preventing the jury from seeing video evidence could distort its understanding of the events.</w:t>
      </w:r>
    </w:p>
    <w:p w14:paraId="7A18B8AE" w14:textId="77777777" w:rsidR="0087507A" w:rsidRPr="0087507A" w:rsidRDefault="0087507A" w:rsidP="0087507A">
      <w:r w:rsidRPr="0087507A">
        <w:t>ChatGPT initially acknowledged that the questions raised legitimate matters concerning judicial accountability, discrimination and evidential fairness.</w:t>
      </w:r>
    </w:p>
    <w:p w14:paraId="2171E725" w14:textId="77777777" w:rsidR="0087507A" w:rsidRPr="0087507A" w:rsidRDefault="0087507A" w:rsidP="0087507A">
      <w:r w:rsidRPr="0087507A">
        <w:t>However, ChatGPT recommended replacing references to the "White judge" with "the Court".</w:t>
      </w:r>
    </w:p>
    <w:p w14:paraId="29BD3AB4" w14:textId="77777777" w:rsidR="0087507A" w:rsidRPr="0087507A" w:rsidRDefault="0087507A" w:rsidP="0087507A">
      <w:r w:rsidRPr="0087507A">
        <w:t>This recommendation became a major point of disagreement.</w:t>
      </w:r>
    </w:p>
    <w:p w14:paraId="5B81D113" w14:textId="77777777" w:rsidR="0087507A" w:rsidRPr="0087507A" w:rsidRDefault="0087507A" w:rsidP="0087507A">
      <w:pPr>
        <w:rPr>
          <w:b/>
          <w:bCs/>
        </w:rPr>
      </w:pPr>
      <w:r w:rsidRPr="0087507A">
        <w:rPr>
          <w:b/>
          <w:bCs/>
        </w:rPr>
        <w:t>4. Mr Lynch's objection to replacing the White judge with the Court</w:t>
      </w:r>
    </w:p>
    <w:p w14:paraId="1E3E9CE5" w14:textId="77777777" w:rsidR="0087507A" w:rsidRPr="0087507A" w:rsidRDefault="0087507A" w:rsidP="0087507A">
      <w:r w:rsidRPr="0087507A">
        <w:t>Mr Lynch objected strongly to ChatGPT's proposed substitution.</w:t>
      </w:r>
    </w:p>
    <w:p w14:paraId="6315D29C" w14:textId="77777777" w:rsidR="0087507A" w:rsidRPr="0087507A" w:rsidRDefault="0087507A" w:rsidP="0087507A">
      <w:r w:rsidRPr="0087507A">
        <w:t>He pointed out that the Court, as an institution, is not a White person.</w:t>
      </w:r>
    </w:p>
    <w:p w14:paraId="573D8735" w14:textId="77777777" w:rsidR="0087507A" w:rsidRPr="0087507A" w:rsidRDefault="0087507A" w:rsidP="0087507A">
      <w:r w:rsidRPr="0087507A">
        <w:t>The judge, however, had expressly identified herself as a White woman.</w:t>
      </w:r>
    </w:p>
    <w:p w14:paraId="6E78E29A" w14:textId="77777777" w:rsidR="0087507A" w:rsidRPr="0087507A" w:rsidRDefault="0087507A" w:rsidP="0087507A">
      <w:r w:rsidRPr="0087507A">
        <w:t>Mr Lynch argued that the distinction was essential because he was questioning the possibility of racial bias affecting the decisions of a particular individual.</w:t>
      </w:r>
    </w:p>
    <w:p w14:paraId="2E9A32CB" w14:textId="77777777" w:rsidR="0087507A" w:rsidRPr="0087507A" w:rsidRDefault="0087507A" w:rsidP="0087507A">
      <w:r w:rsidRPr="0087507A">
        <w:lastRenderedPageBreak/>
        <w:t>Replacing the individual judge with the institutional expression "the Court" removed an important element of the question.</w:t>
      </w:r>
    </w:p>
    <w:p w14:paraId="6C9B7188" w14:textId="77777777" w:rsidR="0087507A" w:rsidRPr="0087507A" w:rsidRDefault="0087507A" w:rsidP="0087507A">
      <w:r w:rsidRPr="0087507A">
        <w:t>His position was that the identity of the person making the decision should not disappear behind institutional terminology.</w:t>
      </w:r>
    </w:p>
    <w:p w14:paraId="225F5BCE" w14:textId="77777777" w:rsidR="0087507A" w:rsidRPr="0087507A" w:rsidRDefault="0087507A" w:rsidP="0087507A">
      <w:r w:rsidRPr="0087507A">
        <w:t>Mr Lynch asked directly:</w:t>
      </w:r>
    </w:p>
    <w:p w14:paraId="3F51A8CE" w14:textId="77777777" w:rsidR="0087507A" w:rsidRPr="0087507A" w:rsidRDefault="0087507A" w:rsidP="0087507A">
      <w:r w:rsidRPr="0087507A">
        <w:t>Was it the White judge who entered the plea on my behalf, or the Court?</w:t>
      </w:r>
    </w:p>
    <w:p w14:paraId="3AC5BECD" w14:textId="77777777" w:rsidR="0087507A" w:rsidRPr="0087507A" w:rsidRDefault="0087507A" w:rsidP="0087507A">
      <w:r w:rsidRPr="0087507A">
        <w:t>ChatGPT responded that, according to the speaking statement, it was the White woman judge who made the decision, acting in her judicial capacity.</w:t>
      </w:r>
    </w:p>
    <w:p w14:paraId="4F35A1C1" w14:textId="77777777" w:rsidR="0087507A" w:rsidRPr="0087507A" w:rsidRDefault="0087507A" w:rsidP="0087507A">
      <w:r w:rsidRPr="0087507A">
        <w:t>Mr Lynch therefore insisted that the revised document retain explicit references to the White woman judge wherever the question concerned her individual decision-making.</w:t>
      </w:r>
    </w:p>
    <w:p w14:paraId="578B3670" w14:textId="77777777" w:rsidR="0087507A" w:rsidRPr="0087507A" w:rsidRDefault="0087507A" w:rsidP="0087507A">
      <w:r w:rsidRPr="0087507A">
        <w:t>The distinction between individual responsibility and institutional responsibility was subsequently incorporated into the revised statement.</w:t>
      </w:r>
    </w:p>
    <w:p w14:paraId="12B451EA" w14:textId="77777777" w:rsidR="0087507A" w:rsidRPr="0087507A" w:rsidRDefault="0087507A" w:rsidP="0087507A">
      <w:pPr>
        <w:rPr>
          <w:b/>
          <w:bCs/>
        </w:rPr>
      </w:pPr>
      <w:r w:rsidRPr="0087507A">
        <w:rPr>
          <w:b/>
          <w:bCs/>
        </w:rPr>
        <w:t>5. The possibility of bias in individual judicial decision-making</w:t>
      </w:r>
    </w:p>
    <w:p w14:paraId="2AB72EB6" w14:textId="77777777" w:rsidR="0087507A" w:rsidRPr="0087507A" w:rsidRDefault="0087507A" w:rsidP="0087507A">
      <w:r w:rsidRPr="0087507A">
        <w:t>Mr Lynch explained that he wanted to drive home the possibility that racial bias could affect the judgement of an individual White woman judge when deciding matters concerning a Black male defendant.</w:t>
      </w:r>
    </w:p>
    <w:p w14:paraId="5087D881" w14:textId="77777777" w:rsidR="0087507A" w:rsidRPr="0087507A" w:rsidRDefault="0087507A" w:rsidP="0087507A">
      <w:r w:rsidRPr="0087507A">
        <w:t>His particular concern was that he had already requested evidence of safeguards against anti-Black Racism and Institutional Racism.</w:t>
      </w:r>
    </w:p>
    <w:p w14:paraId="0689A548" w14:textId="77777777" w:rsidR="0087507A" w:rsidRPr="0087507A" w:rsidRDefault="0087507A" w:rsidP="0087507A">
      <w:r w:rsidRPr="0087507A">
        <w:t>He had not received satisfactory documentary evidence explaining how those safeguards operated or whether they had been applied to his proceedings.</w:t>
      </w:r>
    </w:p>
    <w:p w14:paraId="69967B84" w14:textId="77777777" w:rsidR="0087507A" w:rsidRPr="0087507A" w:rsidRDefault="0087507A" w:rsidP="0087507A">
      <w:r w:rsidRPr="0087507A">
        <w:t>Consequently, he wanted the judge to answer a fundamental question:</w:t>
      </w:r>
    </w:p>
    <w:p w14:paraId="4D0D7847" w14:textId="77777777" w:rsidR="0087507A" w:rsidRPr="0087507A" w:rsidRDefault="0087507A" w:rsidP="0087507A">
      <w:r w:rsidRPr="0087507A">
        <w:t>Does the White woman judge accept the POSSIBILITY that racial bias or anti-Black Racism could affect her individual judicial decision-making where effective safeguards have not been demonstrated?</w:t>
      </w:r>
    </w:p>
    <w:p w14:paraId="18CC2944" w14:textId="77777777" w:rsidR="0087507A" w:rsidRPr="0087507A" w:rsidRDefault="0087507A" w:rsidP="0087507A">
      <w:r w:rsidRPr="0087507A">
        <w:t>Mr Lynch wanted the same question asked separately of the Court as an institution, in relation to Institutional Racism.</w:t>
      </w:r>
    </w:p>
    <w:p w14:paraId="6B57D7A3" w14:textId="77777777" w:rsidR="0087507A" w:rsidRPr="0087507A" w:rsidRDefault="0087507A" w:rsidP="0087507A">
      <w:r w:rsidRPr="0087507A">
        <w:t>This distinction was deliberate.</w:t>
      </w:r>
    </w:p>
    <w:p w14:paraId="23F8826D" w14:textId="77777777" w:rsidR="0087507A" w:rsidRPr="0087507A" w:rsidRDefault="0087507A" w:rsidP="0087507A">
      <w:r w:rsidRPr="0087507A">
        <w:t>The first question concerned an individual judicial decision-maker.</w:t>
      </w:r>
    </w:p>
    <w:p w14:paraId="0FB04CF8" w14:textId="77777777" w:rsidR="0087507A" w:rsidRPr="0087507A" w:rsidRDefault="0087507A" w:rsidP="0087507A">
      <w:r w:rsidRPr="0087507A">
        <w:t>The second concerned the institutional processes within which judicial decisions are made.</w:t>
      </w:r>
    </w:p>
    <w:p w14:paraId="79857080" w14:textId="77777777" w:rsidR="0087507A" w:rsidRPr="0087507A" w:rsidRDefault="0087507A" w:rsidP="0087507A">
      <w:pPr>
        <w:rPr>
          <w:b/>
          <w:bCs/>
        </w:rPr>
      </w:pPr>
      <w:r w:rsidRPr="0087507A">
        <w:rPr>
          <w:b/>
          <w:bCs/>
        </w:rPr>
        <w:t>6. Mr Lynch's criticism of ChatGPT's repeated references to proof</w:t>
      </w:r>
    </w:p>
    <w:p w14:paraId="0F39D75D" w14:textId="77777777" w:rsidR="0087507A" w:rsidRPr="0087507A" w:rsidRDefault="0087507A" w:rsidP="0087507A">
      <w:r w:rsidRPr="0087507A">
        <w:lastRenderedPageBreak/>
        <w:t>A second major disagreement arose when ChatGPT repeatedly stated that there was no proof of racial bias or that the judge's racial identity did not establish discrimination.</w:t>
      </w:r>
    </w:p>
    <w:p w14:paraId="3907BDD0" w14:textId="77777777" w:rsidR="0087507A" w:rsidRPr="0087507A" w:rsidRDefault="0087507A" w:rsidP="0087507A">
      <w:r w:rsidRPr="0087507A">
        <w:t>Mr Lynch objected strongly.</w:t>
      </w:r>
    </w:p>
    <w:p w14:paraId="7909A2C9" w14:textId="77777777" w:rsidR="0087507A" w:rsidRPr="0087507A" w:rsidRDefault="0087507A" w:rsidP="0087507A">
      <w:r w:rsidRPr="0087507A">
        <w:t>He explained that he had never claimed to have established racial discrimination.</w:t>
      </w:r>
    </w:p>
    <w:p w14:paraId="01B6EB24" w14:textId="77777777" w:rsidR="0087507A" w:rsidRPr="0087507A" w:rsidRDefault="0087507A" w:rsidP="0087507A">
      <w:r w:rsidRPr="0087507A">
        <w:t>He was asking about POSSIBILITY.</w:t>
      </w:r>
    </w:p>
    <w:p w14:paraId="616769C4" w14:textId="77777777" w:rsidR="0087507A" w:rsidRPr="0087507A" w:rsidRDefault="0087507A" w:rsidP="0087507A">
      <w:r w:rsidRPr="0087507A">
        <w:t>Mr Lynch considered ChatGPT's repeated introduction of questions about proof to be a distortion of his argument.</w:t>
      </w:r>
    </w:p>
    <w:p w14:paraId="57516C0E" w14:textId="77777777" w:rsidR="0087507A" w:rsidRPr="0087507A" w:rsidRDefault="0087507A" w:rsidP="0087507A">
      <w:r w:rsidRPr="0087507A">
        <w:t>He described the repeated qualifications as an example of the very microaggressions and bias about which he was concerned.</w:t>
      </w:r>
    </w:p>
    <w:p w14:paraId="69AB3C7C" w14:textId="77777777" w:rsidR="0087507A" w:rsidRPr="0087507A" w:rsidRDefault="0087507A" w:rsidP="0087507A">
      <w:r w:rsidRPr="0087507A">
        <w:t>The problem, from his perspective, was that a Black defendant raising questions about the possibility of racial discrimination was repeatedly being redirected towards a requirement to establish discrimination, although that was not the question he had asked.</w:t>
      </w:r>
    </w:p>
    <w:p w14:paraId="693C545C" w14:textId="77777777" w:rsidR="0087507A" w:rsidRPr="0087507A" w:rsidRDefault="0087507A" w:rsidP="0087507A">
      <w:r w:rsidRPr="0087507A">
        <w:t>ChatGPT eventually acknowledged that it had repeatedly changed the focus of the discussion.</w:t>
      </w:r>
    </w:p>
    <w:p w14:paraId="4A7D3C2A" w14:textId="77777777" w:rsidR="0087507A" w:rsidRPr="0087507A" w:rsidRDefault="0087507A" w:rsidP="0087507A">
      <w:r w:rsidRPr="0087507A">
        <w:t>It recognised that Mr Lynch's actual question concerned whether racial bias was possible and what safeguards existed to address the resulting risk.</w:t>
      </w:r>
    </w:p>
    <w:p w14:paraId="417A02EE" w14:textId="77777777" w:rsidR="0087507A" w:rsidRPr="0087507A" w:rsidRDefault="0087507A" w:rsidP="0087507A">
      <w:r w:rsidRPr="0087507A">
        <w:t>This was a decisive turning point in the conversation.</w:t>
      </w:r>
    </w:p>
    <w:p w14:paraId="00CF3EFA" w14:textId="77777777" w:rsidR="0087507A" w:rsidRPr="0087507A" w:rsidRDefault="0087507A" w:rsidP="0087507A">
      <w:r w:rsidRPr="0087507A">
        <w:t>Thereafter, the drafting was reorganised around Mr Lynch's intended argument rather than around repeated qualifications concerning proof.</w:t>
      </w:r>
    </w:p>
    <w:p w14:paraId="29AFC07B" w14:textId="77777777" w:rsidR="0087507A" w:rsidRPr="0087507A" w:rsidRDefault="0087507A" w:rsidP="0087507A">
      <w:pPr>
        <w:rPr>
          <w:b/>
          <w:bCs/>
        </w:rPr>
      </w:pPr>
      <w:r w:rsidRPr="0087507A">
        <w:rPr>
          <w:b/>
          <w:bCs/>
        </w:rPr>
        <w:t>7. The central distinction between possibility and risk</w:t>
      </w:r>
    </w:p>
    <w:p w14:paraId="56780959" w14:textId="77777777" w:rsidR="0087507A" w:rsidRPr="0087507A" w:rsidRDefault="0087507A" w:rsidP="0087507A">
      <w:r w:rsidRPr="0087507A">
        <w:t>Mr Lynch then explained why he deliberately used the word POSSIBILITY.</w:t>
      </w:r>
    </w:p>
    <w:p w14:paraId="560B786E" w14:textId="77777777" w:rsidR="0087507A" w:rsidRPr="0087507A" w:rsidRDefault="0087507A" w:rsidP="0087507A">
      <w:r w:rsidRPr="0087507A">
        <w:t>He wanted to establish a logical sequence.</w:t>
      </w:r>
    </w:p>
    <w:p w14:paraId="1117F512" w14:textId="77777777" w:rsidR="0087507A" w:rsidRPr="0087507A" w:rsidRDefault="0087507A" w:rsidP="0087507A">
      <w:r w:rsidRPr="0087507A">
        <w:t>If the White woman judge accepts that racial bias is possible, the potential risk must be considered.</w:t>
      </w:r>
    </w:p>
    <w:p w14:paraId="5F217699" w14:textId="77777777" w:rsidR="0087507A" w:rsidRPr="0087507A" w:rsidRDefault="0087507A" w:rsidP="0087507A">
      <w:r w:rsidRPr="0087507A">
        <w:t>If the Court accepts that Institutional Racism is possible, the potential institutional risk must also be considered.</w:t>
      </w:r>
    </w:p>
    <w:p w14:paraId="21CFBB3A" w14:textId="77777777" w:rsidR="0087507A" w:rsidRPr="0087507A" w:rsidRDefault="0087507A" w:rsidP="0087507A">
      <w:r w:rsidRPr="0087507A">
        <w:t>If those risks are recognised, the next question concerns the safeguards intended to prevent, identify or address them.</w:t>
      </w:r>
    </w:p>
    <w:p w14:paraId="394E6C46" w14:textId="77777777" w:rsidR="0087507A" w:rsidRPr="0087507A" w:rsidRDefault="0087507A" w:rsidP="0087507A">
      <w:r w:rsidRPr="0087507A">
        <w:t>Mr Lynch's concern was that he had received no satisfactory documentary evidence demonstrating how those safeguards operated in his case.</w:t>
      </w:r>
    </w:p>
    <w:p w14:paraId="109C88DB" w14:textId="77777777" w:rsidR="0087507A" w:rsidRPr="0087507A" w:rsidRDefault="0087507A" w:rsidP="0087507A">
      <w:r w:rsidRPr="0087507A">
        <w:t>His position was therefore not simply that discrimination might occur.</w:t>
      </w:r>
    </w:p>
    <w:p w14:paraId="603B01B7" w14:textId="77777777" w:rsidR="0087507A" w:rsidRPr="0087507A" w:rsidRDefault="0087507A" w:rsidP="0087507A">
      <w:r w:rsidRPr="0087507A">
        <w:lastRenderedPageBreak/>
        <w:t>It was that he could be exposed to an unresolved risk without having been shown what effective protections were operational.</w:t>
      </w:r>
    </w:p>
    <w:p w14:paraId="52BDA03F" w14:textId="77777777" w:rsidR="0087507A" w:rsidRPr="0087507A" w:rsidRDefault="0087507A" w:rsidP="0087507A">
      <w:r w:rsidRPr="0087507A">
        <w:t>The argument was developed into the following sequence:</w:t>
      </w:r>
    </w:p>
    <w:p w14:paraId="4FB977C3" w14:textId="77777777" w:rsidR="0087507A" w:rsidRPr="0087507A" w:rsidRDefault="0087507A" w:rsidP="0087507A">
      <w:r w:rsidRPr="0087507A">
        <w:t>POSSIBILITY</w:t>
      </w:r>
    </w:p>
    <w:p w14:paraId="19345CBE" w14:textId="77777777" w:rsidR="0087507A" w:rsidRPr="0087507A" w:rsidRDefault="0087507A" w:rsidP="0087507A">
      <w:r w:rsidRPr="0087507A">
        <w:t>Can racial bias occur in judicial decision-making?</w:t>
      </w:r>
    </w:p>
    <w:p w14:paraId="08D6A3E4" w14:textId="77777777" w:rsidR="0087507A" w:rsidRPr="0087507A" w:rsidRDefault="0087507A" w:rsidP="0087507A">
      <w:r w:rsidRPr="0087507A">
        <w:t>FORESEEABLE RISK</w:t>
      </w:r>
    </w:p>
    <w:p w14:paraId="2D5A2484" w14:textId="77777777" w:rsidR="0087507A" w:rsidRPr="0087507A" w:rsidRDefault="0087507A" w:rsidP="0087507A">
      <w:r w:rsidRPr="0087507A">
        <w:t>If possible, what risk requires consideration?</w:t>
      </w:r>
    </w:p>
    <w:p w14:paraId="7637A8C0" w14:textId="77777777" w:rsidR="0087507A" w:rsidRPr="0087507A" w:rsidRDefault="0087507A" w:rsidP="0087507A">
      <w:r w:rsidRPr="0087507A">
        <w:t>EXPOSURE</w:t>
      </w:r>
    </w:p>
    <w:p w14:paraId="5051D4EC" w14:textId="77777777" w:rsidR="0087507A" w:rsidRPr="0087507A" w:rsidRDefault="0087507A" w:rsidP="0087507A">
      <w:r w:rsidRPr="0087507A">
        <w:t>How might the risk affect this Black defendant?</w:t>
      </w:r>
    </w:p>
    <w:p w14:paraId="6E622F48" w14:textId="77777777" w:rsidR="0087507A" w:rsidRPr="0087507A" w:rsidRDefault="0087507A" w:rsidP="0087507A">
      <w:r w:rsidRPr="0087507A">
        <w:t>SAFEGUARDS</w:t>
      </w:r>
    </w:p>
    <w:p w14:paraId="47BCDD49" w14:textId="77777777" w:rsidR="0087507A" w:rsidRPr="0087507A" w:rsidRDefault="0087507A" w:rsidP="0087507A">
      <w:r w:rsidRPr="0087507A">
        <w:t>What protections exist to address that risk?</w:t>
      </w:r>
    </w:p>
    <w:p w14:paraId="33820460" w14:textId="77777777" w:rsidR="0087507A" w:rsidRPr="0087507A" w:rsidRDefault="0087507A" w:rsidP="0087507A">
      <w:r w:rsidRPr="0087507A">
        <w:t>VERIFICATION</w:t>
      </w:r>
    </w:p>
    <w:p w14:paraId="1DEE9BF6" w14:textId="77777777" w:rsidR="0087507A" w:rsidRPr="0087507A" w:rsidRDefault="0087507A" w:rsidP="0087507A">
      <w:r w:rsidRPr="0087507A">
        <w:t>What evidence demonstrates their operation?</w:t>
      </w:r>
    </w:p>
    <w:p w14:paraId="65E1F1F9" w14:textId="77777777" w:rsidR="0087507A" w:rsidRPr="0087507A" w:rsidRDefault="0087507A" w:rsidP="0087507A">
      <w:r w:rsidRPr="0087507A">
        <w:t>ACCOUNTABILITY</w:t>
      </w:r>
    </w:p>
    <w:p w14:paraId="280CD3D8" w14:textId="77777777" w:rsidR="0087507A" w:rsidRPr="0087507A" w:rsidRDefault="0087507A" w:rsidP="0087507A">
      <w:r w:rsidRPr="0087507A">
        <w:t>Who is responsible for answering the questions and explaining the decisions?</w:t>
      </w:r>
    </w:p>
    <w:p w14:paraId="0F27DF03" w14:textId="77777777" w:rsidR="0087507A" w:rsidRPr="0087507A" w:rsidRDefault="0087507A" w:rsidP="0087507A">
      <w:r w:rsidRPr="0087507A">
        <w:t>This became the organising principle for the final drafts.</w:t>
      </w:r>
    </w:p>
    <w:p w14:paraId="07A32BE4" w14:textId="77777777" w:rsidR="0087507A" w:rsidRPr="0087507A" w:rsidRDefault="0087507A" w:rsidP="0087507A">
      <w:pPr>
        <w:rPr>
          <w:b/>
          <w:bCs/>
        </w:rPr>
      </w:pPr>
      <w:r w:rsidRPr="0087507A">
        <w:rPr>
          <w:b/>
          <w:bCs/>
        </w:rPr>
        <w:t>8. The importance of demonstrable safeguards</w:t>
      </w:r>
    </w:p>
    <w:p w14:paraId="19D78D57" w14:textId="77777777" w:rsidR="0087507A" w:rsidRPr="0087507A" w:rsidRDefault="0087507A" w:rsidP="0087507A">
      <w:r w:rsidRPr="0087507A">
        <w:t>The discussion then moved from general concerns about safeguards to the need for verifiable evidence.</w:t>
      </w:r>
    </w:p>
    <w:p w14:paraId="7D560F54" w14:textId="77777777" w:rsidR="0087507A" w:rsidRPr="0087507A" w:rsidRDefault="0087507A" w:rsidP="0087507A">
      <w:r w:rsidRPr="0087507A">
        <w:t xml:space="preserve">Mr Lynch wanted the statement to distinguish between safeguards existing in principle and safeguards </w:t>
      </w:r>
      <w:proofErr w:type="gramStart"/>
      <w:r w:rsidRPr="0087507A">
        <w:t>actually operating</w:t>
      </w:r>
      <w:proofErr w:type="gramEnd"/>
      <w:r w:rsidRPr="0087507A">
        <w:t xml:space="preserve"> in his individual proceedings.</w:t>
      </w:r>
    </w:p>
    <w:p w14:paraId="699709B7" w14:textId="77777777" w:rsidR="0087507A" w:rsidRPr="0087507A" w:rsidRDefault="0087507A" w:rsidP="0087507A">
      <w:r w:rsidRPr="0087507A">
        <w:t>ChatGPT proposed several forceful expressions which Mr Lynch accepted as useful.</w:t>
      </w:r>
    </w:p>
    <w:p w14:paraId="625CA997" w14:textId="77777777" w:rsidR="0087507A" w:rsidRPr="0087507A" w:rsidRDefault="0087507A" w:rsidP="0087507A">
      <w:r w:rsidRPr="0087507A">
        <w:t>These included:</w:t>
      </w:r>
    </w:p>
    <w:p w14:paraId="17E2E637" w14:textId="77777777" w:rsidR="0087507A" w:rsidRPr="0087507A" w:rsidRDefault="0087507A" w:rsidP="0087507A">
      <w:r w:rsidRPr="0087507A">
        <w:t>"An assurance of fairness is not evidence that a safeguard was applied."</w:t>
      </w:r>
    </w:p>
    <w:p w14:paraId="76A69615" w14:textId="77777777" w:rsidR="0087507A" w:rsidRPr="0087507A" w:rsidRDefault="0087507A" w:rsidP="0087507A">
      <w:r w:rsidRPr="0087507A">
        <w:t>"A policy is not evidence of its implementation in my proceedings."</w:t>
      </w:r>
    </w:p>
    <w:p w14:paraId="6FD8961E" w14:textId="77777777" w:rsidR="0087507A" w:rsidRPr="0087507A" w:rsidRDefault="0087507A" w:rsidP="0087507A">
      <w:r w:rsidRPr="0087507A">
        <w:t>"An unanswered safeguarding question is not a resolved safeguarding question."</w:t>
      </w:r>
    </w:p>
    <w:p w14:paraId="6303EBB7" w14:textId="77777777" w:rsidR="0087507A" w:rsidRPr="0087507A" w:rsidRDefault="0087507A" w:rsidP="0087507A">
      <w:r w:rsidRPr="0087507A">
        <w:t>These phrases were intended to prevent a general reference to equality policy from being treated as a complete response to Mr Lynch's specific questions.</w:t>
      </w:r>
    </w:p>
    <w:p w14:paraId="2876BE33" w14:textId="77777777" w:rsidR="0087507A" w:rsidRPr="0087507A" w:rsidRDefault="0087507A" w:rsidP="0087507A">
      <w:r w:rsidRPr="0087507A">
        <w:lastRenderedPageBreak/>
        <w:t>The Equal Treatment Bench Book was discussed in this context because the judge had previously referred Mr Lynch to it.</w:t>
      </w:r>
    </w:p>
    <w:p w14:paraId="6E6B6186" w14:textId="77777777" w:rsidR="0087507A" w:rsidRPr="0087507A" w:rsidRDefault="0087507A" w:rsidP="0087507A">
      <w:r w:rsidRPr="0087507A">
        <w:t>His concern was not merely whether such guidance existed, but whether he could establish how its relevant provisions had been applied to the decisions affecting him.</w:t>
      </w:r>
    </w:p>
    <w:p w14:paraId="288937F5" w14:textId="77777777" w:rsidR="0087507A" w:rsidRPr="0087507A" w:rsidRDefault="0087507A" w:rsidP="0087507A">
      <w:r w:rsidRPr="0087507A">
        <w:t>The resulting demand was for identifiable safeguards, their actual application and a recorded explanation.</w:t>
      </w:r>
    </w:p>
    <w:p w14:paraId="33348999" w14:textId="77777777" w:rsidR="0087507A" w:rsidRPr="0087507A" w:rsidRDefault="0087507A" w:rsidP="0087507A">
      <w:pPr>
        <w:rPr>
          <w:b/>
          <w:bCs/>
        </w:rPr>
      </w:pPr>
      <w:r w:rsidRPr="0087507A">
        <w:rPr>
          <w:b/>
          <w:bCs/>
        </w:rPr>
        <w:t>9. The plea entered on 15 October 2026</w:t>
      </w:r>
    </w:p>
    <w:p w14:paraId="018F7306" w14:textId="77777777" w:rsidR="0087507A" w:rsidRPr="0087507A" w:rsidRDefault="0087507A" w:rsidP="0087507A">
      <w:r w:rsidRPr="0087507A">
        <w:t>The plea became the first of the two central practical issues in the revised court statement.</w:t>
      </w:r>
    </w:p>
    <w:p w14:paraId="773C68BF" w14:textId="77777777" w:rsidR="0087507A" w:rsidRPr="0087507A" w:rsidRDefault="0087507A" w:rsidP="0087507A">
      <w:r w:rsidRPr="0087507A">
        <w:t>The relevant chronology, as presented in the discussion, was that the judge had said on 26 August 2026 that she did not regard Mr Lynch as having refused to enter a plea.</w:t>
      </w:r>
    </w:p>
    <w:p w14:paraId="638B50BC" w14:textId="77777777" w:rsidR="0087507A" w:rsidRPr="0087507A" w:rsidRDefault="0087507A" w:rsidP="0087507A">
      <w:r w:rsidRPr="0087507A">
        <w:t>On 15 October 2026, the judge entered a plea on his behalf.</w:t>
      </w:r>
    </w:p>
    <w:p w14:paraId="72A53082" w14:textId="77777777" w:rsidR="0087507A" w:rsidRPr="0087507A" w:rsidRDefault="0087507A" w:rsidP="0087507A">
      <w:r w:rsidRPr="0087507A">
        <w:t>Mr Lynch did not personally enter that plea.</w:t>
      </w:r>
    </w:p>
    <w:p w14:paraId="4642E0DD" w14:textId="77777777" w:rsidR="0087507A" w:rsidRPr="0087507A" w:rsidRDefault="0087507A" w:rsidP="0087507A">
      <w:r w:rsidRPr="0087507A">
        <w:t>He wanted the statement to ask three immediate questions:</w:t>
      </w:r>
    </w:p>
    <w:p w14:paraId="0EB95F05" w14:textId="77777777" w:rsidR="0087507A" w:rsidRPr="0087507A" w:rsidRDefault="0087507A" w:rsidP="0087507A">
      <w:r w:rsidRPr="0087507A">
        <w:t>What changed? What legal authority was exercised? What happened to the outstanding safeguarding questions?</w:t>
      </w:r>
    </w:p>
    <w:p w14:paraId="787F0965" w14:textId="77777777" w:rsidR="0087507A" w:rsidRPr="0087507A" w:rsidRDefault="0087507A" w:rsidP="0087507A">
      <w:r w:rsidRPr="0087507A">
        <w:t>He also wanted the decision examined within the broader context of his requests for safeguards against anti-Black Racism and Institutional Racism.</w:t>
      </w:r>
    </w:p>
    <w:p w14:paraId="3C986BF1" w14:textId="77777777" w:rsidR="0087507A" w:rsidRPr="0087507A" w:rsidRDefault="0087507A" w:rsidP="0087507A">
      <w:r w:rsidRPr="0087507A">
        <w:t>The revised statement therefore linked the plea to individual judicial responsibility, possible racial bias, demonstrable safeguards and the requirement for recorded reasons.</w:t>
      </w:r>
    </w:p>
    <w:p w14:paraId="3E71C6F4" w14:textId="77777777" w:rsidR="0087507A" w:rsidRPr="0087507A" w:rsidRDefault="0087507A" w:rsidP="0087507A">
      <w:r w:rsidRPr="0087507A">
        <w:t>The discussion did not independently establish the precise plea entered or the judge's full legal reasoning. Those remained matters Mr Lynch wanted clarified.</w:t>
      </w:r>
    </w:p>
    <w:p w14:paraId="2DEA66A4" w14:textId="77777777" w:rsidR="0087507A" w:rsidRPr="0087507A" w:rsidRDefault="0087507A" w:rsidP="0087507A">
      <w:pPr>
        <w:rPr>
          <w:b/>
          <w:bCs/>
        </w:rPr>
      </w:pPr>
      <w:r w:rsidRPr="0087507A">
        <w:rPr>
          <w:b/>
          <w:bCs/>
        </w:rPr>
        <w:t>10. The three videos and the question of intent</w:t>
      </w:r>
    </w:p>
    <w:p w14:paraId="14707FEA" w14:textId="77777777" w:rsidR="0087507A" w:rsidRPr="0087507A" w:rsidRDefault="0087507A" w:rsidP="0087507A">
      <w:r w:rsidRPr="0087507A">
        <w:t>The second central issue concerned the three videos.</w:t>
      </w:r>
    </w:p>
    <w:p w14:paraId="3AE801C9" w14:textId="77777777" w:rsidR="0087507A" w:rsidRPr="0087507A" w:rsidRDefault="0087507A" w:rsidP="0087507A">
      <w:r w:rsidRPr="0087507A">
        <w:t>Mr Lynch repeatedly emphasised their importance to his defence.</w:t>
      </w:r>
    </w:p>
    <w:p w14:paraId="71994453" w14:textId="77777777" w:rsidR="0087507A" w:rsidRPr="0087507A" w:rsidRDefault="0087507A" w:rsidP="0087507A">
      <w:r w:rsidRPr="0087507A">
        <w:t>He regarded the videos as material evidence capable of assisting the jury in assessing his intentions and the circumstances surrounding the police encounters.</w:t>
      </w:r>
    </w:p>
    <w:p w14:paraId="1FDF08DC" w14:textId="77777777" w:rsidR="0087507A" w:rsidRPr="0087507A" w:rsidRDefault="0087507A" w:rsidP="0087507A">
      <w:r w:rsidRPr="0087507A">
        <w:t>The original statement said that the judge had previously confirmed that a USB device was held securely but had not been viewed.</w:t>
      </w:r>
    </w:p>
    <w:p w14:paraId="4A639831" w14:textId="77777777" w:rsidR="0087507A" w:rsidRPr="0087507A" w:rsidRDefault="0087507A" w:rsidP="0087507A">
      <w:r w:rsidRPr="0087507A">
        <w:t>It also stated that the prosecution had been unable to confirm receipt of its copy.</w:t>
      </w:r>
    </w:p>
    <w:p w14:paraId="69D27973" w14:textId="77777777" w:rsidR="0087507A" w:rsidRPr="0087507A" w:rsidRDefault="0087507A" w:rsidP="0087507A">
      <w:r w:rsidRPr="0087507A">
        <w:t>Mr Lynch subsequently supplied the three videos.</w:t>
      </w:r>
    </w:p>
    <w:p w14:paraId="4A8A0EF6" w14:textId="77777777" w:rsidR="0087507A" w:rsidRPr="0087507A" w:rsidRDefault="0087507A" w:rsidP="0087507A">
      <w:r w:rsidRPr="0087507A">
        <w:lastRenderedPageBreak/>
        <w:t>He therefore wanted clear confirmation that all three had been received, accessed and reviewed.</w:t>
      </w:r>
    </w:p>
    <w:p w14:paraId="2D6CD992" w14:textId="77777777" w:rsidR="0087507A" w:rsidRPr="0087507A" w:rsidRDefault="0087507A" w:rsidP="0087507A">
      <w:r w:rsidRPr="0087507A">
        <w:t>He also wanted the judge to accept the POSSIBILITY that preventing the jury from seeing relevant video evidence could adversely affect the jury's assessment of his intent.</w:t>
      </w:r>
    </w:p>
    <w:p w14:paraId="43E38696" w14:textId="77777777" w:rsidR="0087507A" w:rsidRPr="0087507A" w:rsidRDefault="0087507A" w:rsidP="0087507A">
      <w:r w:rsidRPr="0087507A">
        <w:t>A further question concerned whether racial bias could influence a decision about whether the videos should be shown to the jury.</w:t>
      </w:r>
    </w:p>
    <w:p w14:paraId="0AAF0C73" w14:textId="77777777" w:rsidR="0087507A" w:rsidRPr="0087507A" w:rsidRDefault="0087507A" w:rsidP="0087507A">
      <w:r w:rsidRPr="0087507A">
        <w:t>The revised statement demanded legal grounds and recorded reasons for any proposed exclusion, together with an opportunity for Mr Lynch to address the issue.</w:t>
      </w:r>
    </w:p>
    <w:p w14:paraId="787D5717" w14:textId="77777777" w:rsidR="0087507A" w:rsidRPr="0087507A" w:rsidRDefault="0087507A" w:rsidP="0087507A">
      <w:r w:rsidRPr="0087507A">
        <w:t>No final ruling excluding the three videos was established during the conversation.</w:t>
      </w:r>
    </w:p>
    <w:p w14:paraId="7B82F9D9" w14:textId="77777777" w:rsidR="0087507A" w:rsidRPr="0087507A" w:rsidRDefault="0087507A" w:rsidP="0087507A">
      <w:r w:rsidRPr="0087507A">
        <w:t>The concern was directed at the possibility of exclusion and the safeguards governing such a decision.</w:t>
      </w:r>
    </w:p>
    <w:p w14:paraId="6AB7FAA2" w14:textId="77777777" w:rsidR="0087507A" w:rsidRPr="0087507A" w:rsidRDefault="0087507A" w:rsidP="0087507A">
      <w:pPr>
        <w:rPr>
          <w:b/>
          <w:bCs/>
        </w:rPr>
      </w:pPr>
      <w:r w:rsidRPr="0087507A">
        <w:rPr>
          <w:b/>
          <w:bCs/>
        </w:rPr>
        <w:t>11. The distinction between the White woman judge and the Court</w:t>
      </w:r>
    </w:p>
    <w:p w14:paraId="2F16FBFC" w14:textId="77777777" w:rsidR="0087507A" w:rsidRPr="0087507A" w:rsidRDefault="0087507A" w:rsidP="0087507A">
      <w:r w:rsidRPr="0087507A">
        <w:t>A particularly important outcome was the agreement that the statement should preserve two distinct levels of accountability.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73"/>
        <w:gridCol w:w="4453"/>
      </w:tblGrid>
      <w:tr w:rsidR="0087507A" w:rsidRPr="0087507A" w14:paraId="1C141A34" w14:textId="77777777">
        <w:trPr>
          <w:tblCellSpacing w:w="15" w:type="dxa"/>
        </w:trPr>
        <w:tc>
          <w:tcPr>
            <w:tcW w:w="0" w:type="auto"/>
            <w:vAlign w:val="center"/>
            <w:hideMark/>
          </w:tcPr>
          <w:p w14:paraId="1FCDB1F0" w14:textId="77777777" w:rsidR="0087507A" w:rsidRPr="0087507A" w:rsidRDefault="0087507A" w:rsidP="0087507A">
            <w:pPr>
              <w:rPr>
                <w:b/>
                <w:bCs/>
              </w:rPr>
            </w:pPr>
            <w:r w:rsidRPr="0087507A">
              <w:rPr>
                <w:b/>
                <w:bCs/>
              </w:rPr>
              <w:t>Individual White woman judge</w:t>
            </w:r>
          </w:p>
        </w:tc>
        <w:tc>
          <w:tcPr>
            <w:tcW w:w="0" w:type="auto"/>
            <w:vAlign w:val="center"/>
            <w:hideMark/>
          </w:tcPr>
          <w:p w14:paraId="3130114A" w14:textId="77777777" w:rsidR="0087507A" w:rsidRPr="0087507A" w:rsidRDefault="0087507A" w:rsidP="0087507A">
            <w:pPr>
              <w:rPr>
                <w:b/>
                <w:bCs/>
              </w:rPr>
            </w:pPr>
            <w:r w:rsidRPr="0087507A">
              <w:rPr>
                <w:b/>
                <w:bCs/>
              </w:rPr>
              <w:t>Court as an institution</w:t>
            </w:r>
          </w:p>
        </w:tc>
      </w:tr>
      <w:tr w:rsidR="0087507A" w:rsidRPr="0087507A" w14:paraId="2A429EAF" w14:textId="77777777">
        <w:trPr>
          <w:tblCellSpacing w:w="15" w:type="dxa"/>
        </w:trPr>
        <w:tc>
          <w:tcPr>
            <w:tcW w:w="0" w:type="auto"/>
            <w:vAlign w:val="center"/>
            <w:hideMark/>
          </w:tcPr>
          <w:p w14:paraId="4A3DF9F5" w14:textId="77777777" w:rsidR="0087507A" w:rsidRPr="0087507A" w:rsidRDefault="0087507A" w:rsidP="0087507A">
            <w:r w:rsidRPr="0087507A">
              <w:t>Personally exercised judicial authority in entering the plea, according to the statement</w:t>
            </w:r>
          </w:p>
        </w:tc>
        <w:tc>
          <w:tcPr>
            <w:tcW w:w="0" w:type="auto"/>
            <w:vAlign w:val="center"/>
            <w:hideMark/>
          </w:tcPr>
          <w:p w14:paraId="46AB0744" w14:textId="77777777" w:rsidR="0087507A" w:rsidRPr="0087507A" w:rsidRDefault="0087507A" w:rsidP="0087507A">
            <w:r w:rsidRPr="0087507A">
              <w:t>Provides the institutional framework within which the proceedings operate</w:t>
            </w:r>
          </w:p>
        </w:tc>
      </w:tr>
      <w:tr w:rsidR="0087507A" w:rsidRPr="0087507A" w14:paraId="063DF80E" w14:textId="77777777">
        <w:trPr>
          <w:tblCellSpacing w:w="15" w:type="dxa"/>
        </w:trPr>
        <w:tc>
          <w:tcPr>
            <w:tcW w:w="0" w:type="auto"/>
            <w:vAlign w:val="center"/>
            <w:hideMark/>
          </w:tcPr>
          <w:p w14:paraId="58CE7764" w14:textId="77777777" w:rsidR="0087507A" w:rsidRPr="0087507A" w:rsidRDefault="0087507A" w:rsidP="0087507A">
            <w:r w:rsidRPr="0087507A">
              <w:t>Asked about the possibility of racial bias in individual decision-making</w:t>
            </w:r>
          </w:p>
        </w:tc>
        <w:tc>
          <w:tcPr>
            <w:tcW w:w="0" w:type="auto"/>
            <w:vAlign w:val="center"/>
            <w:hideMark/>
          </w:tcPr>
          <w:p w14:paraId="03C70CAD" w14:textId="77777777" w:rsidR="0087507A" w:rsidRPr="0087507A" w:rsidRDefault="0087507A" w:rsidP="0087507A">
            <w:r w:rsidRPr="0087507A">
              <w:t>Asked about the possibility of Institutional Racism in procedures and decisions</w:t>
            </w:r>
          </w:p>
        </w:tc>
      </w:tr>
      <w:tr w:rsidR="0087507A" w:rsidRPr="0087507A" w14:paraId="02EF25AB" w14:textId="77777777">
        <w:trPr>
          <w:tblCellSpacing w:w="15" w:type="dxa"/>
        </w:trPr>
        <w:tc>
          <w:tcPr>
            <w:tcW w:w="0" w:type="auto"/>
            <w:vAlign w:val="center"/>
            <w:hideMark/>
          </w:tcPr>
          <w:p w14:paraId="1261F533" w14:textId="77777777" w:rsidR="0087507A" w:rsidRPr="0087507A" w:rsidRDefault="0087507A" w:rsidP="0087507A">
            <w:r w:rsidRPr="0087507A">
              <w:t>Asked what safeguards were applied to the plea decision</w:t>
            </w:r>
          </w:p>
        </w:tc>
        <w:tc>
          <w:tcPr>
            <w:tcW w:w="0" w:type="auto"/>
            <w:vAlign w:val="center"/>
            <w:hideMark/>
          </w:tcPr>
          <w:p w14:paraId="53085D46" w14:textId="77777777" w:rsidR="0087507A" w:rsidRPr="0087507A" w:rsidRDefault="0087507A" w:rsidP="0087507A">
            <w:r w:rsidRPr="0087507A">
              <w:t>Asked what institutional safeguards apply to the proceedings</w:t>
            </w:r>
          </w:p>
        </w:tc>
      </w:tr>
      <w:tr w:rsidR="0087507A" w:rsidRPr="0087507A" w14:paraId="78646A8C" w14:textId="77777777">
        <w:trPr>
          <w:tblCellSpacing w:w="15" w:type="dxa"/>
        </w:trPr>
        <w:tc>
          <w:tcPr>
            <w:tcW w:w="0" w:type="auto"/>
            <w:vAlign w:val="center"/>
            <w:hideMark/>
          </w:tcPr>
          <w:p w14:paraId="2B84BF6E" w14:textId="77777777" w:rsidR="0087507A" w:rsidRPr="0087507A" w:rsidRDefault="0087507A" w:rsidP="0087507A">
            <w:r w:rsidRPr="0087507A">
              <w:t>Asked about decisions concerning the three videos</w:t>
            </w:r>
          </w:p>
        </w:tc>
        <w:tc>
          <w:tcPr>
            <w:tcW w:w="0" w:type="auto"/>
            <w:vAlign w:val="center"/>
            <w:hideMark/>
          </w:tcPr>
          <w:p w14:paraId="1EB09C2F" w14:textId="77777777" w:rsidR="0087507A" w:rsidRPr="0087507A" w:rsidRDefault="0087507A" w:rsidP="0087507A">
            <w:r w:rsidRPr="0087507A">
              <w:t>Asked how institutional processes address discriminatory risk</w:t>
            </w:r>
          </w:p>
        </w:tc>
      </w:tr>
      <w:tr w:rsidR="0087507A" w:rsidRPr="0087507A" w14:paraId="119E3819" w14:textId="77777777">
        <w:trPr>
          <w:tblCellSpacing w:w="15" w:type="dxa"/>
        </w:trPr>
        <w:tc>
          <w:tcPr>
            <w:tcW w:w="0" w:type="auto"/>
            <w:vAlign w:val="center"/>
            <w:hideMark/>
          </w:tcPr>
          <w:p w14:paraId="3F5874E5" w14:textId="77777777" w:rsidR="0087507A" w:rsidRPr="0087507A" w:rsidRDefault="0087507A" w:rsidP="0087507A">
            <w:r w:rsidRPr="0087507A">
              <w:t>Asked to provide recorded legal reasons</w:t>
            </w:r>
          </w:p>
        </w:tc>
        <w:tc>
          <w:tcPr>
            <w:tcW w:w="0" w:type="auto"/>
            <w:vAlign w:val="center"/>
            <w:hideMark/>
          </w:tcPr>
          <w:p w14:paraId="3F894EBB" w14:textId="77777777" w:rsidR="0087507A" w:rsidRPr="0087507A" w:rsidRDefault="0087507A" w:rsidP="0087507A">
            <w:r w:rsidRPr="0087507A">
              <w:t>Asked to identify and demonstrate relevant institutional protections</w:t>
            </w:r>
          </w:p>
        </w:tc>
      </w:tr>
    </w:tbl>
    <w:p w14:paraId="7DDADA97" w14:textId="77777777" w:rsidR="0087507A" w:rsidRPr="0087507A" w:rsidRDefault="0087507A" w:rsidP="0087507A">
      <w:r w:rsidRPr="0087507A">
        <w:t>The distinction was essential to Mr Lynch.</w:t>
      </w:r>
    </w:p>
    <w:p w14:paraId="5000C5F2" w14:textId="77777777" w:rsidR="0087507A" w:rsidRPr="0087507A" w:rsidRDefault="0087507A" w:rsidP="0087507A">
      <w:r w:rsidRPr="0087507A">
        <w:t>He did not want institutional language to obscure the identity of the individual decision-maker.</w:t>
      </w:r>
    </w:p>
    <w:p w14:paraId="48B6AEC1" w14:textId="77777777" w:rsidR="0087507A" w:rsidRPr="0087507A" w:rsidRDefault="0087507A" w:rsidP="0087507A">
      <w:r w:rsidRPr="0087507A">
        <w:t>Equally, he did not want the focus on the individual judge to cause the wider institutional questions to disappear.</w:t>
      </w:r>
    </w:p>
    <w:p w14:paraId="235AF3CA" w14:textId="77777777" w:rsidR="0087507A" w:rsidRPr="0087507A" w:rsidRDefault="0087507A" w:rsidP="0087507A">
      <w:r w:rsidRPr="0087507A">
        <w:t>The final approach therefore preserved both.</w:t>
      </w:r>
    </w:p>
    <w:p w14:paraId="73473F68" w14:textId="77777777" w:rsidR="0087507A" w:rsidRPr="0087507A" w:rsidRDefault="0087507A" w:rsidP="0087507A">
      <w:pPr>
        <w:rPr>
          <w:b/>
          <w:bCs/>
        </w:rPr>
      </w:pPr>
      <w:r w:rsidRPr="0087507A">
        <w:rPr>
          <w:b/>
          <w:bCs/>
        </w:rPr>
        <w:lastRenderedPageBreak/>
        <w:t>12. The development of stronger language</w:t>
      </w:r>
    </w:p>
    <w:p w14:paraId="0F586D5F" w14:textId="77777777" w:rsidR="0087507A" w:rsidRPr="0087507A" w:rsidRDefault="0087507A" w:rsidP="0087507A">
      <w:r w:rsidRPr="0087507A">
        <w:t>Mr Lynch subsequently asked whether there was a stronger collection of words and phrases.</w:t>
      </w:r>
    </w:p>
    <w:p w14:paraId="4E68A143" w14:textId="77777777" w:rsidR="0087507A" w:rsidRPr="0087507A" w:rsidRDefault="0087507A" w:rsidP="0087507A">
      <w:r w:rsidRPr="0087507A">
        <w:t>ChatGPT proposed replacing relatively general terminology with language that more precisely expressed risk, exposure, safeguards and accountability.</w:t>
      </w:r>
    </w:p>
    <w:p w14:paraId="1EFF79AF" w14:textId="77777777" w:rsidR="0087507A" w:rsidRPr="0087507A" w:rsidRDefault="0087507A" w:rsidP="0087507A">
      <w:r w:rsidRPr="0087507A">
        <w:t>For example, the word "risk" was strengthened to "foreseeable risk", and the phrase "no safeguards" was refined to "absence of demonstrated effective safeguards".</w:t>
      </w:r>
    </w:p>
    <w:p w14:paraId="49EBE918" w14:textId="77777777" w:rsidR="0087507A" w:rsidRPr="0087507A" w:rsidRDefault="0087507A" w:rsidP="0087507A">
      <w:r w:rsidRPr="0087507A">
        <w:t>The expression "could affect decisions" became "could compromise the impartiality of judicial decision-making".</w:t>
      </w:r>
    </w:p>
    <w:p w14:paraId="7A5A123C" w14:textId="77777777" w:rsidR="0087507A" w:rsidRPr="0087507A" w:rsidRDefault="0087507A" w:rsidP="0087507A">
      <w:r w:rsidRPr="0087507A">
        <w:t>Mr Lynch's request for answers was expressed as a demand for a "reasoned, recorded judicial response".</w:t>
      </w:r>
    </w:p>
    <w:p w14:paraId="6C7A83CD" w14:textId="77777777" w:rsidR="0087507A" w:rsidRPr="0087507A" w:rsidRDefault="0087507A" w:rsidP="0087507A">
      <w:r w:rsidRPr="0087507A">
        <w:t xml:space="preserve">The language was intended to remain direct while distinguishing between what was being questioned and what had </w:t>
      </w:r>
      <w:proofErr w:type="gramStart"/>
      <w:r w:rsidRPr="0087507A">
        <w:t>actually been</w:t>
      </w:r>
      <w:proofErr w:type="gramEnd"/>
      <w:r w:rsidRPr="0087507A">
        <w:t xml:space="preserve"> established.</w:t>
      </w:r>
    </w:p>
    <w:p w14:paraId="331F40FD" w14:textId="77777777" w:rsidR="0087507A" w:rsidRPr="0087507A" w:rsidRDefault="0087507A" w:rsidP="0087507A">
      <w:r w:rsidRPr="0087507A">
        <w:t>The central statement became:</w:t>
      </w:r>
    </w:p>
    <w:p w14:paraId="510D0AF1" w14:textId="77777777" w:rsidR="0087507A" w:rsidRPr="0087507A" w:rsidRDefault="0087507A" w:rsidP="0087507A">
      <w:r w:rsidRPr="0087507A">
        <w:t>If the possibility of anti-Black Racism is recognised, the risk must be addressed. If safeguards are claimed, their operation must be demonstrated. If their operation cannot be demonstrated, I require a reasoned explanation of how my exposure to that risk is being addressed.</w:t>
      </w:r>
    </w:p>
    <w:p w14:paraId="7C69A201" w14:textId="77777777" w:rsidR="0087507A" w:rsidRPr="0087507A" w:rsidRDefault="0087507A" w:rsidP="0087507A">
      <w:r w:rsidRPr="0087507A">
        <w:t>This represented the clearest expression of the argument developed during the conversation.</w:t>
      </w:r>
    </w:p>
    <w:p w14:paraId="7B78F420" w14:textId="77777777" w:rsidR="0087507A" w:rsidRPr="0087507A" w:rsidRDefault="0087507A" w:rsidP="0087507A">
      <w:pPr>
        <w:rPr>
          <w:b/>
          <w:bCs/>
        </w:rPr>
      </w:pPr>
      <w:r w:rsidRPr="0087507A">
        <w:rPr>
          <w:b/>
          <w:bCs/>
        </w:rPr>
        <w:t>13. The separation of the speech and the YES-or-NO questions</w:t>
      </w:r>
    </w:p>
    <w:p w14:paraId="6A3A61E3" w14:textId="77777777" w:rsidR="0087507A" w:rsidRPr="0087507A" w:rsidRDefault="0087507A" w:rsidP="0087507A">
      <w:r w:rsidRPr="0087507A">
        <w:t>Mr Lynch then instructed ChatGPT to rewrite the court statement and questions in the strongest possible language.</w:t>
      </w:r>
    </w:p>
    <w:p w14:paraId="5CCA41D1" w14:textId="77777777" w:rsidR="0087507A" w:rsidRPr="0087507A" w:rsidRDefault="0087507A" w:rsidP="0087507A">
      <w:r w:rsidRPr="0087507A">
        <w:t>The document was divided into two parts.</w:t>
      </w:r>
    </w:p>
    <w:p w14:paraId="564BCE89" w14:textId="77777777" w:rsidR="0087507A" w:rsidRPr="0087507A" w:rsidRDefault="0087507A" w:rsidP="0087507A">
      <w:r w:rsidRPr="0087507A">
        <w:t>The first part was the speaking statement, setting out the chronology, identifying the individual White woman judge, explaining the possibility of racial bias and the potential risks, questioning the safeguards, and addressing the three videos.</w:t>
      </w:r>
    </w:p>
    <w:p w14:paraId="353F2EEB" w14:textId="77777777" w:rsidR="0087507A" w:rsidRPr="0087507A" w:rsidRDefault="0087507A" w:rsidP="0087507A">
      <w:r w:rsidRPr="0087507A">
        <w:t>The second part contained numbered YES-or-NO questions.</w:t>
      </w:r>
    </w:p>
    <w:p w14:paraId="53F7BC58" w14:textId="77777777" w:rsidR="0087507A" w:rsidRPr="0087507A" w:rsidRDefault="0087507A" w:rsidP="0087507A">
      <w:r w:rsidRPr="0087507A">
        <w:t>Mr Lynch specifically wanted the questions to repeat and reinforce the strongest points made in the speech.</w:t>
      </w:r>
    </w:p>
    <w:p w14:paraId="6201670A" w14:textId="77777777" w:rsidR="0087507A" w:rsidRPr="0087507A" w:rsidRDefault="0087507A" w:rsidP="0087507A">
      <w:r w:rsidRPr="0087507A">
        <w:t>This was intended to prevent the fundamental issues from being lost during a general discussion.</w:t>
      </w:r>
    </w:p>
    <w:p w14:paraId="6ADADA20" w14:textId="77777777" w:rsidR="0087507A" w:rsidRPr="0087507A" w:rsidRDefault="0087507A" w:rsidP="0087507A">
      <w:r w:rsidRPr="0087507A">
        <w:lastRenderedPageBreak/>
        <w:t>The expanded draft contained 20 questions, covering the plea, individual judicial responsibility, the possibility of racial bias, Institutional Racism, safeguards, the three videos and accountability.</w:t>
      </w:r>
    </w:p>
    <w:p w14:paraId="68EEE240" w14:textId="77777777" w:rsidR="0087507A" w:rsidRPr="0087507A" w:rsidRDefault="0087507A" w:rsidP="0087507A">
      <w:r w:rsidRPr="0087507A">
        <w:t>The questions were designed to distinguish an affirmative answer, a negative answer and an answer that could not yet be provided.</w:t>
      </w:r>
    </w:p>
    <w:p w14:paraId="2F6AAF5B" w14:textId="77777777" w:rsidR="0087507A" w:rsidRPr="0087507A" w:rsidRDefault="0087507A" w:rsidP="0087507A">
      <w:r w:rsidRPr="0087507A">
        <w:t>The intention was also to request that responses and relevant rulings be recorded.</w:t>
      </w:r>
    </w:p>
    <w:p w14:paraId="2AD6046F" w14:textId="77777777" w:rsidR="0087507A" w:rsidRPr="0087507A" w:rsidRDefault="0087507A" w:rsidP="0087507A">
      <w:r w:rsidRPr="0087507A">
        <w:t>A judicial officer nevertheless controls how questions and applications are dealt with during a hearing; the request for YES-or-NO answers was part of Mr Lynch's chosen presentation strategy, rather than an established requirement that every question be answered in that format.</w:t>
      </w:r>
    </w:p>
    <w:p w14:paraId="6F74F003" w14:textId="77777777" w:rsidR="0087507A" w:rsidRPr="0087507A" w:rsidRDefault="0087507A" w:rsidP="0087507A">
      <w:pPr>
        <w:rPr>
          <w:b/>
          <w:bCs/>
        </w:rPr>
      </w:pPr>
      <w:r w:rsidRPr="0087507A">
        <w:rPr>
          <w:b/>
          <w:bCs/>
        </w:rPr>
        <w:t>14. The requirement to reduce the document to two pages</w:t>
      </w:r>
    </w:p>
    <w:p w14:paraId="74288D2F" w14:textId="77777777" w:rsidR="0087507A" w:rsidRPr="0087507A" w:rsidRDefault="0087507A" w:rsidP="0087507A">
      <w:r w:rsidRPr="0087507A">
        <w:t>Mr Lynch subsequently uploaded a four-page document entitled:</w:t>
      </w:r>
    </w:p>
    <w:p w14:paraId="52BD4C11" w14:textId="77777777" w:rsidR="0087507A" w:rsidRPr="0087507A" w:rsidRDefault="0087507A" w:rsidP="0087507A">
      <w:proofErr w:type="gramStart"/>
      <w:r w:rsidRPr="0087507A">
        <w:t>THREE PART COURT</w:t>
      </w:r>
      <w:proofErr w:type="gramEnd"/>
      <w:r w:rsidRPr="0087507A">
        <w:t xml:space="preserve"> SPEAKING STATEMENT NOVEMBER 2026 - </w:t>
      </w:r>
      <w:proofErr w:type="gramStart"/>
      <w:r w:rsidRPr="0087507A">
        <w:t>RACIST(</w:t>
      </w:r>
      <w:proofErr w:type="gramEnd"/>
      <w:r w:rsidRPr="0087507A">
        <w:t>2).docx</w:t>
      </w:r>
    </w:p>
    <w:p w14:paraId="431C1C17" w14:textId="77777777" w:rsidR="0087507A" w:rsidRPr="0087507A" w:rsidRDefault="0087507A" w:rsidP="0087507A">
      <w:r w:rsidRPr="0087507A">
        <w:t>He instructed ChatGPT to reduce the document to two pages without dilution or weakening.</w:t>
      </w:r>
    </w:p>
    <w:p w14:paraId="286E781F" w14:textId="77777777" w:rsidR="0087507A" w:rsidRPr="0087507A" w:rsidRDefault="0087507A" w:rsidP="0087507A">
      <w:r w:rsidRPr="0087507A">
        <w:t>This introduced an important drafting constraint.</w:t>
      </w:r>
    </w:p>
    <w:p w14:paraId="310307F7" w14:textId="77777777" w:rsidR="0087507A" w:rsidRPr="0087507A" w:rsidRDefault="0087507A" w:rsidP="0087507A">
      <w:r w:rsidRPr="0087507A">
        <w:t>The purpose was not simply to reduce the amount of text.</w:t>
      </w:r>
    </w:p>
    <w:p w14:paraId="5C556C3D" w14:textId="77777777" w:rsidR="0087507A" w:rsidRPr="0087507A" w:rsidRDefault="0087507A" w:rsidP="0087507A">
      <w:r w:rsidRPr="0087507A">
        <w:t>It was to retain the strongest issues while making the statement practical for use during a court hearing.</w:t>
      </w:r>
    </w:p>
    <w:p w14:paraId="5426545F" w14:textId="77777777" w:rsidR="0087507A" w:rsidRPr="0087507A" w:rsidRDefault="0087507A" w:rsidP="0087507A">
      <w:r w:rsidRPr="0087507A">
        <w:t>ChatGPT produced a two-page Word document entitled:</w:t>
      </w:r>
    </w:p>
    <w:p w14:paraId="5D7FB626" w14:textId="77777777" w:rsidR="0087507A" w:rsidRPr="0087507A" w:rsidRDefault="0087507A" w:rsidP="0087507A">
      <w:r w:rsidRPr="0087507A">
        <w:t>COURT SPEAKING STATEMENT - TWO PAGES.docx</w:t>
      </w:r>
    </w:p>
    <w:p w14:paraId="077BB064" w14:textId="77777777" w:rsidR="0087507A" w:rsidRPr="0087507A" w:rsidRDefault="0087507A" w:rsidP="0087507A">
      <w:r w:rsidRPr="0087507A">
        <w:t>The document was arranged as follows:</w:t>
      </w:r>
    </w:p>
    <w:p w14:paraId="2F2AA4FA" w14:textId="77777777" w:rsidR="0087507A" w:rsidRPr="0087507A" w:rsidRDefault="0087507A" w:rsidP="0087507A">
      <w:r w:rsidRPr="0087507A">
        <w:t>Page One: The court speaking statement, concentrating on the White woman judge, the plea, foreseeable racial risk, absence of demonstrated safeguards and the three videos.</w:t>
      </w:r>
    </w:p>
    <w:p w14:paraId="1207CA96" w14:textId="77777777" w:rsidR="0087507A" w:rsidRPr="0087507A" w:rsidRDefault="0087507A" w:rsidP="0087507A">
      <w:r w:rsidRPr="0087507A">
        <w:t>Page Two: Thirteen condensed YES-or-NO questions, reduced from the previous 20 while retaining the central subjects.</w:t>
      </w:r>
    </w:p>
    <w:p w14:paraId="4FF3A612" w14:textId="77777777" w:rsidR="0087507A" w:rsidRPr="0087507A" w:rsidRDefault="0087507A" w:rsidP="0087507A">
      <w:r w:rsidRPr="0087507A">
        <w:t>ChatGPT reported that the finished document contained exactly two pages and that a copy had been saved in the user's Library.</w:t>
      </w:r>
    </w:p>
    <w:p w14:paraId="5136E89D" w14:textId="77777777" w:rsidR="0087507A" w:rsidRPr="0087507A" w:rsidRDefault="0087507A" w:rsidP="0087507A">
      <w:r w:rsidRPr="0087507A">
        <w:t>The reduction from 20 to 13 questions was intended to remove repetition rather than remove the principal arguments.</w:t>
      </w:r>
    </w:p>
    <w:p w14:paraId="4286B457" w14:textId="77777777" w:rsidR="0087507A" w:rsidRPr="0087507A" w:rsidRDefault="0087507A" w:rsidP="0087507A">
      <w:pPr>
        <w:rPr>
          <w:b/>
          <w:bCs/>
        </w:rPr>
      </w:pPr>
      <w:r w:rsidRPr="0087507A">
        <w:rPr>
          <w:b/>
          <w:bCs/>
        </w:rPr>
        <w:t>15. The problems Mr Lynch identified in ChatGPT's conduct</w:t>
      </w:r>
    </w:p>
    <w:p w14:paraId="44C13743" w14:textId="77777777" w:rsidR="0087507A" w:rsidRPr="0087507A" w:rsidRDefault="0087507A" w:rsidP="0087507A">
      <w:r w:rsidRPr="0087507A">
        <w:t>The conversation was not merely an exercise in drafting a court document.</w:t>
      </w:r>
    </w:p>
    <w:p w14:paraId="4371CE05" w14:textId="77777777" w:rsidR="0087507A" w:rsidRPr="0087507A" w:rsidRDefault="0087507A" w:rsidP="0087507A">
      <w:r w:rsidRPr="0087507A">
        <w:lastRenderedPageBreak/>
        <w:t>It also involved repeated challenges by Mr Lynch to the way ChatGPT interpreted and reframed his position.</w:t>
      </w:r>
    </w:p>
    <w:p w14:paraId="7FF976FF" w14:textId="77777777" w:rsidR="0087507A" w:rsidRPr="0087507A" w:rsidRDefault="0087507A" w:rsidP="0087507A">
      <w:r w:rsidRPr="0087507A">
        <w:t>Three issues were particularly significant.</w:t>
      </w:r>
    </w:p>
    <w:p w14:paraId="20570508" w14:textId="77777777" w:rsidR="0087507A" w:rsidRPr="0087507A" w:rsidRDefault="0087507A" w:rsidP="0087507A">
      <w:r w:rsidRPr="0087507A">
        <w:t>First, substitution of identity. ChatGPT initially recommended replacing "the White judge" with "the Court". Mr Lynch regarded this as obscuring the individual decision-maker and removing race-relevant information that he had deliberately included.</w:t>
      </w:r>
    </w:p>
    <w:p w14:paraId="4568C911" w14:textId="77777777" w:rsidR="0087507A" w:rsidRPr="0087507A" w:rsidRDefault="0087507A" w:rsidP="0087507A">
      <w:r w:rsidRPr="0087507A">
        <w:t>Second, substitution of the question. Mr Lynch asked about the possibility of racial bias, whereas ChatGPT repeatedly introduced the question of whether racial bias had been proved. Mr Lynch regarded that as changing the argument.</w:t>
      </w:r>
    </w:p>
    <w:p w14:paraId="5FF65DC0" w14:textId="77777777" w:rsidR="0087507A" w:rsidRPr="0087507A" w:rsidRDefault="0087507A" w:rsidP="0087507A">
      <w:r w:rsidRPr="0087507A">
        <w:t>Third, dilution through qualification. Mr Lynch wanted forceful questions about risk and safeguards. He considered repeated unsolicited qualifications about discrimination to be a distraction that weakened his intended presentation.</w:t>
      </w:r>
    </w:p>
    <w:p w14:paraId="09778105" w14:textId="77777777" w:rsidR="0087507A" w:rsidRPr="0087507A" w:rsidRDefault="0087507A" w:rsidP="0087507A">
      <w:r w:rsidRPr="0087507A">
        <w:t>He explicitly characterised aspects of ChatGPT's responses as examples of bias and racial microaggression.</w:t>
      </w:r>
    </w:p>
    <w:p w14:paraId="489D505E" w14:textId="77777777" w:rsidR="0087507A" w:rsidRPr="0087507A" w:rsidRDefault="0087507A" w:rsidP="0087507A">
      <w:r w:rsidRPr="0087507A">
        <w:t>ChatGPT acknowledged the wording substitutions and repeated reframing, apologised, and revised its approach.</w:t>
      </w:r>
    </w:p>
    <w:p w14:paraId="5620FECA" w14:textId="77777777" w:rsidR="0087507A" w:rsidRPr="0087507A" w:rsidRDefault="0087507A" w:rsidP="0087507A">
      <w:r w:rsidRPr="0087507A">
        <w:t>The conversation itself establishes that those substitutions and disagreements occurred. It does not establish the internal mechanism or cause behind ChatGPT's responses.</w:t>
      </w:r>
    </w:p>
    <w:p w14:paraId="4ADB60A7" w14:textId="77777777" w:rsidR="0087507A" w:rsidRPr="0087507A" w:rsidRDefault="0087507A" w:rsidP="0087507A">
      <w:r w:rsidRPr="0087507A">
        <w:t>Mr Lynch decided not to include the ChatGPT incident as Point Four in his court statement. Instead, he wanted the experience to inform a stronger presentation of his questions about how racial bias can operate within decision-making systems.</w:t>
      </w:r>
    </w:p>
    <w:p w14:paraId="5D17B544" w14:textId="77777777" w:rsidR="0087507A" w:rsidRPr="0087507A" w:rsidRDefault="0087507A" w:rsidP="0087507A">
      <w:pPr>
        <w:rPr>
          <w:b/>
          <w:bCs/>
        </w:rPr>
      </w:pPr>
      <w:r w:rsidRPr="0087507A">
        <w:rPr>
          <w:b/>
          <w:bCs/>
        </w:rPr>
        <w:t>16. The final substantive position</w:t>
      </w:r>
    </w:p>
    <w:p w14:paraId="7191E04B" w14:textId="77777777" w:rsidR="0087507A" w:rsidRPr="0087507A" w:rsidRDefault="0087507A" w:rsidP="0087507A">
      <w:r w:rsidRPr="0087507A">
        <w:t>By the end of the discussion, the intended argument had become substantially clearer.</w:t>
      </w:r>
    </w:p>
    <w:p w14:paraId="0456A159" w14:textId="77777777" w:rsidR="0087507A" w:rsidRPr="0087507A" w:rsidRDefault="0087507A" w:rsidP="0087507A">
      <w:r w:rsidRPr="0087507A">
        <w:t>Mr Lynch wanted to establish that a White woman judge had made an individual judicial decision affecting him, a Black male defendant.</w:t>
      </w:r>
    </w:p>
    <w:p w14:paraId="0A788FCE" w14:textId="77777777" w:rsidR="0087507A" w:rsidRPr="0087507A" w:rsidRDefault="0087507A" w:rsidP="0087507A">
      <w:r w:rsidRPr="0087507A">
        <w:t>He had requested evidence of safeguards against anti-Black Racism and Institutional Racism.</w:t>
      </w:r>
    </w:p>
    <w:p w14:paraId="4E31755A" w14:textId="77777777" w:rsidR="0087507A" w:rsidRPr="0087507A" w:rsidRDefault="0087507A" w:rsidP="0087507A">
      <w:r w:rsidRPr="0087507A">
        <w:t>He had not received what he considered satisfactory evidence of those safeguards being operational in his proceedings.</w:t>
      </w:r>
    </w:p>
    <w:p w14:paraId="5A6FDB48" w14:textId="77777777" w:rsidR="0087507A" w:rsidRPr="0087507A" w:rsidRDefault="0087507A" w:rsidP="0087507A">
      <w:r w:rsidRPr="0087507A">
        <w:t>He therefore wanted the individual judge and the Court as an institution to address whether they accepted the possibility of racial bias affecting judicial decisions, what risks followed from that possibility, and what demonstrable safeguards addressed those risks.</w:t>
      </w:r>
    </w:p>
    <w:p w14:paraId="103C2DFA" w14:textId="77777777" w:rsidR="0087507A" w:rsidRPr="0087507A" w:rsidRDefault="0087507A" w:rsidP="0087507A">
      <w:r w:rsidRPr="0087507A">
        <w:lastRenderedPageBreak/>
        <w:t>He wanted this approach applied to two immediate matters: the plea entered on his behalf and the three videos central to his defence.</w:t>
      </w:r>
    </w:p>
    <w:p w14:paraId="6FBC9AF9" w14:textId="77777777" w:rsidR="0087507A" w:rsidRPr="0087507A" w:rsidRDefault="0087507A" w:rsidP="0087507A">
      <w:r w:rsidRPr="0087507A">
        <w:t>He also wanted the judicial reasons and responses properly recorded.</w:t>
      </w:r>
    </w:p>
    <w:p w14:paraId="3192236A" w14:textId="77777777" w:rsidR="0087507A" w:rsidRPr="0087507A" w:rsidRDefault="0087507A" w:rsidP="0087507A">
      <w:r w:rsidRPr="0087507A">
        <w:t>The final drafting preserved his stated disclaimer:</w:t>
      </w:r>
    </w:p>
    <w:p w14:paraId="4E657525" w14:textId="77777777" w:rsidR="0087507A" w:rsidRPr="0087507A" w:rsidRDefault="0087507A" w:rsidP="0087507A">
      <w:r w:rsidRPr="0087507A">
        <w:t>"I make no accusations, no allegations, no assumptions, no assertions, and have reached no conclusions."</w:t>
      </w:r>
    </w:p>
    <w:p w14:paraId="254BEBE7" w14:textId="77777777" w:rsidR="0087507A" w:rsidRPr="0087507A" w:rsidRDefault="0087507A" w:rsidP="0087507A">
      <w:r w:rsidRPr="0087507A">
        <w:t>This disclaimer formed part of Mr Lynch's effort to keep the focus on questions, safeguards and accountability.</w:t>
      </w:r>
    </w:p>
    <w:p w14:paraId="6CA5C020" w14:textId="77777777" w:rsidR="0087507A" w:rsidRPr="0087507A" w:rsidRDefault="0087507A" w:rsidP="0087507A">
      <w:pPr>
        <w:rPr>
          <w:b/>
          <w:bCs/>
        </w:rPr>
      </w:pPr>
      <w:r w:rsidRPr="0087507A">
        <w:rPr>
          <w:b/>
          <w:bCs/>
        </w:rPr>
        <w:t>17. What was agreed and what remains outstanding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03"/>
        <w:gridCol w:w="5223"/>
      </w:tblGrid>
      <w:tr w:rsidR="0087507A" w:rsidRPr="0087507A" w14:paraId="3B116028" w14:textId="77777777">
        <w:trPr>
          <w:tblCellSpacing w:w="15" w:type="dxa"/>
        </w:trPr>
        <w:tc>
          <w:tcPr>
            <w:tcW w:w="0" w:type="auto"/>
            <w:vAlign w:val="center"/>
            <w:hideMark/>
          </w:tcPr>
          <w:p w14:paraId="2DC88935" w14:textId="77777777" w:rsidR="0087507A" w:rsidRPr="0087507A" w:rsidRDefault="0087507A" w:rsidP="0087507A">
            <w:pPr>
              <w:rPr>
                <w:b/>
                <w:bCs/>
              </w:rPr>
            </w:pPr>
            <w:r w:rsidRPr="0087507A">
              <w:rPr>
                <w:b/>
                <w:bCs/>
              </w:rPr>
              <w:t>Matter</w:t>
            </w:r>
          </w:p>
        </w:tc>
        <w:tc>
          <w:tcPr>
            <w:tcW w:w="0" w:type="auto"/>
            <w:vAlign w:val="center"/>
            <w:hideMark/>
          </w:tcPr>
          <w:p w14:paraId="01447A38" w14:textId="77777777" w:rsidR="0087507A" w:rsidRPr="0087507A" w:rsidRDefault="0087507A" w:rsidP="0087507A">
            <w:pPr>
              <w:rPr>
                <w:b/>
                <w:bCs/>
              </w:rPr>
            </w:pPr>
            <w:r w:rsidRPr="0087507A">
              <w:rPr>
                <w:b/>
                <w:bCs/>
              </w:rPr>
              <w:t>Position at the end of the chat</w:t>
            </w:r>
          </w:p>
        </w:tc>
      </w:tr>
      <w:tr w:rsidR="0087507A" w:rsidRPr="0087507A" w14:paraId="0089BEC3" w14:textId="77777777">
        <w:trPr>
          <w:tblCellSpacing w:w="15" w:type="dxa"/>
        </w:trPr>
        <w:tc>
          <w:tcPr>
            <w:tcW w:w="0" w:type="auto"/>
            <w:vAlign w:val="center"/>
            <w:hideMark/>
          </w:tcPr>
          <w:p w14:paraId="24A29FA6" w14:textId="77777777" w:rsidR="0087507A" w:rsidRPr="0087507A" w:rsidRDefault="0087507A" w:rsidP="0087507A">
            <w:r w:rsidRPr="0087507A">
              <w:t>Reference to the White woman judge</w:t>
            </w:r>
          </w:p>
        </w:tc>
        <w:tc>
          <w:tcPr>
            <w:tcW w:w="0" w:type="auto"/>
            <w:vAlign w:val="center"/>
            <w:hideMark/>
          </w:tcPr>
          <w:p w14:paraId="0DD35C54" w14:textId="77777777" w:rsidR="0087507A" w:rsidRPr="0087507A" w:rsidRDefault="0087507A" w:rsidP="0087507A">
            <w:r w:rsidRPr="0087507A">
              <w:t>Retained as essential to individual judicial responsibility</w:t>
            </w:r>
          </w:p>
        </w:tc>
      </w:tr>
      <w:tr w:rsidR="0087507A" w:rsidRPr="0087507A" w14:paraId="5946ECBF" w14:textId="77777777">
        <w:trPr>
          <w:tblCellSpacing w:w="15" w:type="dxa"/>
        </w:trPr>
        <w:tc>
          <w:tcPr>
            <w:tcW w:w="0" w:type="auto"/>
            <w:vAlign w:val="center"/>
            <w:hideMark/>
          </w:tcPr>
          <w:p w14:paraId="3F67F3D1" w14:textId="77777777" w:rsidR="0087507A" w:rsidRPr="0087507A" w:rsidRDefault="0087507A" w:rsidP="0087507A">
            <w:r w:rsidRPr="0087507A">
              <w:t>Reference to the Court</w:t>
            </w:r>
          </w:p>
        </w:tc>
        <w:tc>
          <w:tcPr>
            <w:tcW w:w="0" w:type="auto"/>
            <w:vAlign w:val="center"/>
            <w:hideMark/>
          </w:tcPr>
          <w:p w14:paraId="12015C84" w14:textId="77777777" w:rsidR="0087507A" w:rsidRPr="0087507A" w:rsidRDefault="0087507A" w:rsidP="0087507A">
            <w:r w:rsidRPr="0087507A">
              <w:t>Retained separately for institutional responsibility</w:t>
            </w:r>
          </w:p>
        </w:tc>
      </w:tr>
      <w:tr w:rsidR="0087507A" w:rsidRPr="0087507A" w14:paraId="4B31EF25" w14:textId="77777777">
        <w:trPr>
          <w:tblCellSpacing w:w="15" w:type="dxa"/>
        </w:trPr>
        <w:tc>
          <w:tcPr>
            <w:tcW w:w="0" w:type="auto"/>
            <w:vAlign w:val="center"/>
            <w:hideMark/>
          </w:tcPr>
          <w:p w14:paraId="10F54F74" w14:textId="77777777" w:rsidR="0087507A" w:rsidRPr="0087507A" w:rsidRDefault="0087507A" w:rsidP="0087507A">
            <w:r w:rsidRPr="0087507A">
              <w:t>Emphasis on POSSIBILITY</w:t>
            </w:r>
          </w:p>
        </w:tc>
        <w:tc>
          <w:tcPr>
            <w:tcW w:w="0" w:type="auto"/>
            <w:vAlign w:val="center"/>
            <w:hideMark/>
          </w:tcPr>
          <w:p w14:paraId="2DF5D67B" w14:textId="77777777" w:rsidR="0087507A" w:rsidRPr="0087507A" w:rsidRDefault="0087507A" w:rsidP="0087507A">
            <w:r w:rsidRPr="0087507A">
              <w:t>Established as the central premise</w:t>
            </w:r>
          </w:p>
        </w:tc>
      </w:tr>
      <w:tr w:rsidR="0087507A" w:rsidRPr="0087507A" w14:paraId="06B04CF5" w14:textId="77777777">
        <w:trPr>
          <w:tblCellSpacing w:w="15" w:type="dxa"/>
        </w:trPr>
        <w:tc>
          <w:tcPr>
            <w:tcW w:w="0" w:type="auto"/>
            <w:vAlign w:val="center"/>
            <w:hideMark/>
          </w:tcPr>
          <w:p w14:paraId="55B03CB3" w14:textId="77777777" w:rsidR="0087507A" w:rsidRPr="0087507A" w:rsidRDefault="0087507A" w:rsidP="0087507A">
            <w:r w:rsidRPr="0087507A">
              <w:t>Connection between possibility and risk</w:t>
            </w:r>
          </w:p>
        </w:tc>
        <w:tc>
          <w:tcPr>
            <w:tcW w:w="0" w:type="auto"/>
            <w:vAlign w:val="center"/>
            <w:hideMark/>
          </w:tcPr>
          <w:p w14:paraId="65158C32" w14:textId="77777777" w:rsidR="0087507A" w:rsidRPr="0087507A" w:rsidRDefault="0087507A" w:rsidP="0087507A">
            <w:r w:rsidRPr="0087507A">
              <w:t>Incorporated into the argument</w:t>
            </w:r>
          </w:p>
        </w:tc>
      </w:tr>
      <w:tr w:rsidR="0087507A" w:rsidRPr="0087507A" w14:paraId="53565B24" w14:textId="77777777">
        <w:trPr>
          <w:tblCellSpacing w:w="15" w:type="dxa"/>
        </w:trPr>
        <w:tc>
          <w:tcPr>
            <w:tcW w:w="0" w:type="auto"/>
            <w:vAlign w:val="center"/>
            <w:hideMark/>
          </w:tcPr>
          <w:p w14:paraId="348510F8" w14:textId="77777777" w:rsidR="0087507A" w:rsidRPr="0087507A" w:rsidRDefault="0087507A" w:rsidP="0087507A">
            <w:r w:rsidRPr="0087507A">
              <w:t>Demand for evidence of safeguards</w:t>
            </w:r>
          </w:p>
        </w:tc>
        <w:tc>
          <w:tcPr>
            <w:tcW w:w="0" w:type="auto"/>
            <w:vAlign w:val="center"/>
            <w:hideMark/>
          </w:tcPr>
          <w:p w14:paraId="6FE8DC3F" w14:textId="77777777" w:rsidR="0087507A" w:rsidRPr="0087507A" w:rsidRDefault="0087507A" w:rsidP="0087507A">
            <w:r w:rsidRPr="0087507A">
              <w:t>Central to the revised statement</w:t>
            </w:r>
          </w:p>
        </w:tc>
      </w:tr>
      <w:tr w:rsidR="0087507A" w:rsidRPr="0087507A" w14:paraId="561249AB" w14:textId="77777777">
        <w:trPr>
          <w:tblCellSpacing w:w="15" w:type="dxa"/>
        </w:trPr>
        <w:tc>
          <w:tcPr>
            <w:tcW w:w="0" w:type="auto"/>
            <w:vAlign w:val="center"/>
            <w:hideMark/>
          </w:tcPr>
          <w:p w14:paraId="32F35077" w14:textId="77777777" w:rsidR="0087507A" w:rsidRPr="0087507A" w:rsidRDefault="0087507A" w:rsidP="0087507A">
            <w:r w:rsidRPr="0087507A">
              <w:t>Plea entered on 15 October</w:t>
            </w:r>
          </w:p>
        </w:tc>
        <w:tc>
          <w:tcPr>
            <w:tcW w:w="0" w:type="auto"/>
            <w:vAlign w:val="center"/>
            <w:hideMark/>
          </w:tcPr>
          <w:p w14:paraId="3B62BDA5" w14:textId="77777777" w:rsidR="0087507A" w:rsidRPr="0087507A" w:rsidRDefault="0087507A" w:rsidP="0087507A">
            <w:r w:rsidRPr="0087507A">
              <w:t>Principal hearing issue to be clarified</w:t>
            </w:r>
          </w:p>
        </w:tc>
      </w:tr>
      <w:tr w:rsidR="0087507A" w:rsidRPr="0087507A" w14:paraId="74228E61" w14:textId="77777777">
        <w:trPr>
          <w:tblCellSpacing w:w="15" w:type="dxa"/>
        </w:trPr>
        <w:tc>
          <w:tcPr>
            <w:tcW w:w="0" w:type="auto"/>
            <w:vAlign w:val="center"/>
            <w:hideMark/>
          </w:tcPr>
          <w:p w14:paraId="16A10016" w14:textId="77777777" w:rsidR="0087507A" w:rsidRPr="0087507A" w:rsidRDefault="0087507A" w:rsidP="0087507A">
            <w:r w:rsidRPr="0087507A">
              <w:t>Three videos</w:t>
            </w:r>
          </w:p>
        </w:tc>
        <w:tc>
          <w:tcPr>
            <w:tcW w:w="0" w:type="auto"/>
            <w:vAlign w:val="center"/>
            <w:hideMark/>
          </w:tcPr>
          <w:p w14:paraId="398D131A" w14:textId="77777777" w:rsidR="0087507A" w:rsidRPr="0087507A" w:rsidRDefault="0087507A" w:rsidP="0087507A">
            <w:r w:rsidRPr="0087507A">
              <w:t>Principal evidential issue to be clarified</w:t>
            </w:r>
          </w:p>
        </w:tc>
      </w:tr>
      <w:tr w:rsidR="0087507A" w:rsidRPr="0087507A" w14:paraId="0AD9724B" w14:textId="77777777">
        <w:trPr>
          <w:tblCellSpacing w:w="15" w:type="dxa"/>
        </w:trPr>
        <w:tc>
          <w:tcPr>
            <w:tcW w:w="0" w:type="auto"/>
            <w:vAlign w:val="center"/>
            <w:hideMark/>
          </w:tcPr>
          <w:p w14:paraId="6CBD1972" w14:textId="77777777" w:rsidR="0087507A" w:rsidRPr="0087507A" w:rsidRDefault="0087507A" w:rsidP="0087507A">
            <w:r w:rsidRPr="0087507A">
              <w:t>YES-or-NO questions</w:t>
            </w:r>
          </w:p>
        </w:tc>
        <w:tc>
          <w:tcPr>
            <w:tcW w:w="0" w:type="auto"/>
            <w:vAlign w:val="center"/>
            <w:hideMark/>
          </w:tcPr>
          <w:p w14:paraId="2D860E25" w14:textId="77777777" w:rsidR="0087507A" w:rsidRPr="0087507A" w:rsidRDefault="0087507A" w:rsidP="0087507A">
            <w:r w:rsidRPr="0087507A">
              <w:t>Developed, then condensed</w:t>
            </w:r>
          </w:p>
        </w:tc>
      </w:tr>
      <w:tr w:rsidR="0087507A" w:rsidRPr="0087507A" w14:paraId="654F4BAC" w14:textId="77777777">
        <w:trPr>
          <w:tblCellSpacing w:w="15" w:type="dxa"/>
        </w:trPr>
        <w:tc>
          <w:tcPr>
            <w:tcW w:w="0" w:type="auto"/>
            <w:vAlign w:val="center"/>
            <w:hideMark/>
          </w:tcPr>
          <w:p w14:paraId="53025A59" w14:textId="77777777" w:rsidR="0087507A" w:rsidRPr="0087507A" w:rsidRDefault="0087507A" w:rsidP="0087507A">
            <w:r w:rsidRPr="0087507A">
              <w:t>Final two-page document</w:t>
            </w:r>
          </w:p>
        </w:tc>
        <w:tc>
          <w:tcPr>
            <w:tcW w:w="0" w:type="auto"/>
            <w:vAlign w:val="center"/>
            <w:hideMark/>
          </w:tcPr>
          <w:p w14:paraId="1C50DD87" w14:textId="77777777" w:rsidR="0087507A" w:rsidRPr="0087507A" w:rsidRDefault="0087507A" w:rsidP="0087507A">
            <w:r w:rsidRPr="0087507A">
              <w:t>Produced and saved</w:t>
            </w:r>
          </w:p>
        </w:tc>
      </w:tr>
      <w:tr w:rsidR="0087507A" w:rsidRPr="0087507A" w14:paraId="29E87FBE" w14:textId="77777777">
        <w:trPr>
          <w:tblCellSpacing w:w="15" w:type="dxa"/>
        </w:trPr>
        <w:tc>
          <w:tcPr>
            <w:tcW w:w="0" w:type="auto"/>
            <w:vAlign w:val="center"/>
            <w:hideMark/>
          </w:tcPr>
          <w:p w14:paraId="2E16F833" w14:textId="77777777" w:rsidR="0087507A" w:rsidRPr="0087507A" w:rsidRDefault="0087507A" w:rsidP="0087507A">
            <w:r w:rsidRPr="0087507A">
              <w:t>Actual judicial answers</w:t>
            </w:r>
          </w:p>
        </w:tc>
        <w:tc>
          <w:tcPr>
            <w:tcW w:w="0" w:type="auto"/>
            <w:vAlign w:val="center"/>
            <w:hideMark/>
          </w:tcPr>
          <w:p w14:paraId="423C99E3" w14:textId="77777777" w:rsidR="0087507A" w:rsidRPr="0087507A" w:rsidRDefault="0087507A" w:rsidP="0087507A">
            <w:r w:rsidRPr="0087507A">
              <w:t>Outstanding</w:t>
            </w:r>
          </w:p>
        </w:tc>
      </w:tr>
      <w:tr w:rsidR="0087507A" w:rsidRPr="0087507A" w14:paraId="16926DC9" w14:textId="77777777">
        <w:trPr>
          <w:tblCellSpacing w:w="15" w:type="dxa"/>
        </w:trPr>
        <w:tc>
          <w:tcPr>
            <w:tcW w:w="0" w:type="auto"/>
            <w:vAlign w:val="center"/>
            <w:hideMark/>
          </w:tcPr>
          <w:p w14:paraId="5779738A" w14:textId="77777777" w:rsidR="0087507A" w:rsidRPr="0087507A" w:rsidRDefault="0087507A" w:rsidP="0087507A">
            <w:r w:rsidRPr="0087507A">
              <w:t>Confirmation of video review</w:t>
            </w:r>
          </w:p>
        </w:tc>
        <w:tc>
          <w:tcPr>
            <w:tcW w:w="0" w:type="auto"/>
            <w:vAlign w:val="center"/>
            <w:hideMark/>
          </w:tcPr>
          <w:p w14:paraId="695254F7" w14:textId="77777777" w:rsidR="0087507A" w:rsidRPr="0087507A" w:rsidRDefault="0087507A" w:rsidP="0087507A">
            <w:r w:rsidRPr="0087507A">
              <w:t>Outstanding</w:t>
            </w:r>
          </w:p>
        </w:tc>
      </w:tr>
      <w:tr w:rsidR="0087507A" w:rsidRPr="0087507A" w14:paraId="00304482" w14:textId="77777777">
        <w:trPr>
          <w:tblCellSpacing w:w="15" w:type="dxa"/>
        </w:trPr>
        <w:tc>
          <w:tcPr>
            <w:tcW w:w="0" w:type="auto"/>
            <w:vAlign w:val="center"/>
            <w:hideMark/>
          </w:tcPr>
          <w:p w14:paraId="0A8A7AA2" w14:textId="77777777" w:rsidR="0087507A" w:rsidRPr="0087507A" w:rsidRDefault="0087507A" w:rsidP="0087507A">
            <w:r w:rsidRPr="0087507A">
              <w:t>Decision on video admissibility</w:t>
            </w:r>
          </w:p>
        </w:tc>
        <w:tc>
          <w:tcPr>
            <w:tcW w:w="0" w:type="auto"/>
            <w:vAlign w:val="center"/>
            <w:hideMark/>
          </w:tcPr>
          <w:p w14:paraId="7D8F5EAE" w14:textId="77777777" w:rsidR="0087507A" w:rsidRPr="0087507A" w:rsidRDefault="0087507A" w:rsidP="0087507A">
            <w:r w:rsidRPr="0087507A">
              <w:t>Not established in this chat</w:t>
            </w:r>
          </w:p>
        </w:tc>
      </w:tr>
      <w:tr w:rsidR="0087507A" w:rsidRPr="0087507A" w14:paraId="24BC00F5" w14:textId="77777777">
        <w:trPr>
          <w:tblCellSpacing w:w="15" w:type="dxa"/>
        </w:trPr>
        <w:tc>
          <w:tcPr>
            <w:tcW w:w="0" w:type="auto"/>
            <w:vAlign w:val="center"/>
            <w:hideMark/>
          </w:tcPr>
          <w:p w14:paraId="56C0D61D" w14:textId="77777777" w:rsidR="0087507A" w:rsidRPr="0087507A" w:rsidRDefault="0087507A" w:rsidP="0087507A">
            <w:r w:rsidRPr="0087507A">
              <w:t>Formal scope of the next hearing</w:t>
            </w:r>
          </w:p>
        </w:tc>
        <w:tc>
          <w:tcPr>
            <w:tcW w:w="0" w:type="auto"/>
            <w:vAlign w:val="center"/>
            <w:hideMark/>
          </w:tcPr>
          <w:p w14:paraId="3EE2FACB" w14:textId="77777777" w:rsidR="0087507A" w:rsidRPr="0087507A" w:rsidRDefault="0087507A" w:rsidP="0087507A">
            <w:r w:rsidRPr="0087507A">
              <w:t>Not independently confirmed</w:t>
            </w:r>
          </w:p>
        </w:tc>
      </w:tr>
    </w:tbl>
    <w:p w14:paraId="5B7D8E38" w14:textId="77777777" w:rsidR="0087507A" w:rsidRPr="0087507A" w:rsidRDefault="0087507A" w:rsidP="0087507A">
      <w:pPr>
        <w:rPr>
          <w:b/>
          <w:bCs/>
        </w:rPr>
      </w:pPr>
      <w:r w:rsidRPr="0087507A">
        <w:rPr>
          <w:b/>
          <w:bCs/>
        </w:rPr>
        <w:t>18. Overall conclusion</w:t>
      </w:r>
    </w:p>
    <w:p w14:paraId="7AC5E4AA" w14:textId="77777777" w:rsidR="0087507A" w:rsidRPr="0087507A" w:rsidRDefault="0087507A" w:rsidP="0087507A">
      <w:r w:rsidRPr="0087507A">
        <w:t>This conversation began with a request to assess several additional questions in a court speaking statement.</w:t>
      </w:r>
    </w:p>
    <w:p w14:paraId="14E2444C" w14:textId="77777777" w:rsidR="0087507A" w:rsidRPr="0087507A" w:rsidRDefault="0087507A" w:rsidP="0087507A">
      <w:r w:rsidRPr="0087507A">
        <w:lastRenderedPageBreak/>
        <w:t>It developed into a detailed examination of individual judicial responsibility, racial identity, the possibility of bias, institutional accountability, evidential fairness and the need for demonstrable safeguards.</w:t>
      </w:r>
    </w:p>
    <w:p w14:paraId="4762D8DF" w14:textId="77777777" w:rsidR="0087507A" w:rsidRPr="0087507A" w:rsidRDefault="0087507A" w:rsidP="0087507A">
      <w:r w:rsidRPr="0087507A">
        <w:t>The most significant development was Mr Lynch's insistence that POSSIBILITY is not the same question as PROOF.</w:t>
      </w:r>
    </w:p>
    <w:p w14:paraId="3626C4DE" w14:textId="77777777" w:rsidR="0087507A" w:rsidRPr="0087507A" w:rsidRDefault="0087507A" w:rsidP="0087507A">
      <w:r w:rsidRPr="0087507A">
        <w:t>He wanted the possibility of anti-Black Racism and Institutional Racism recognised as a question requiring an assessment of risk and a meaningful response concerning safeguards.</w:t>
      </w:r>
    </w:p>
    <w:p w14:paraId="085B5B08" w14:textId="77777777" w:rsidR="0087507A" w:rsidRPr="0087507A" w:rsidRDefault="0087507A" w:rsidP="0087507A">
      <w:r w:rsidRPr="0087507A">
        <w:t>The conversation also established the importance of distinguishing the White woman judge who made an individual decision from the Court as the institution within which that decision was made.</w:t>
      </w:r>
    </w:p>
    <w:p w14:paraId="33C00857" w14:textId="77777777" w:rsidR="0087507A" w:rsidRPr="0087507A" w:rsidRDefault="0087507A" w:rsidP="0087507A">
      <w:r w:rsidRPr="0087507A">
        <w:t>The final two-page statement was intended to give those issues a concise but forceful structure, with the speech presenting the argument and the YES-or-NO questions demanding specific responses.</w:t>
      </w:r>
    </w:p>
    <w:p w14:paraId="690CC18D" w14:textId="77777777" w:rsidR="0087507A" w:rsidRPr="0087507A" w:rsidRDefault="0087507A" w:rsidP="0087507A">
      <w:r w:rsidRPr="0087507A">
        <w:t>The resulting central proposition can be expressed in one passage:</w:t>
      </w:r>
    </w:p>
    <w:p w14:paraId="296A3729" w14:textId="77777777" w:rsidR="0087507A" w:rsidRPr="0087507A" w:rsidRDefault="0087507A" w:rsidP="0087507A">
      <w:r w:rsidRPr="0087507A">
        <w:t>I am a Black male defendant. A White woman judge has exercised judicial authority over me. I have requested safeguards against anti-Black Racism and Institutional Racism and have not received satisfactory evidence of their application. I ask the individual judge and the Court whether they accept the POSSIBILITY of racial bias affecting decisions concerning me. If that possibility is accepted, I require the resulting risk to be addressed, the safeguards identified, their operation verified, and the relevant judicial decisions explained and recorded. This applies directly to the plea entered on my behalf and to my three videos, which are central to my defence.</w:t>
      </w:r>
    </w:p>
    <w:p w14:paraId="6AD2D9D0" w14:textId="77777777" w:rsidR="0087507A" w:rsidRPr="0087507A" w:rsidRDefault="0087507A" w:rsidP="0087507A">
      <w:r w:rsidRPr="0087507A">
        <w:t>That is the central argument developed throughout this chat.</w:t>
      </w:r>
    </w:p>
    <w:p w14:paraId="011F4D12" w14:textId="77777777" w:rsidR="0087507A" w:rsidRDefault="0087507A" w:rsidP="00E27563"/>
    <w:p w14:paraId="26CEC9CE" w14:textId="77777777" w:rsidR="0087507A" w:rsidRDefault="0087507A" w:rsidP="00E27563"/>
    <w:p w14:paraId="7F09455E" w14:textId="28DC4EFB" w:rsidR="00FA0758" w:rsidRDefault="00436E57" w:rsidP="00E27563">
      <w:r>
        <w:rPr>
          <w:noProof/>
        </w:rPr>
        <w:drawing>
          <wp:inline distT="0" distB="0" distL="0" distR="0" wp14:anchorId="79571E9E" wp14:editId="43162149">
            <wp:extent cx="2276015" cy="1333287"/>
            <wp:effectExtent l="0" t="0" r="0" b="635"/>
            <wp:docPr id="257731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31424" name="Picture 2577314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8821" cy="1334931"/>
                    </a:xfrm>
                    <a:prstGeom prst="rect">
                      <a:avLst/>
                    </a:prstGeom>
                  </pic:spPr>
                </pic:pic>
              </a:graphicData>
            </a:graphic>
          </wp:inline>
        </w:drawing>
      </w:r>
    </w:p>
    <w:p w14:paraId="21B71B4A" w14:textId="77777777" w:rsidR="00E27563" w:rsidRDefault="00E27563" w:rsidP="00E27563">
      <w:r>
        <w:rPr>
          <w:noProof/>
        </w:rPr>
        <w:lastRenderedPageBreak/>
        <w:drawing>
          <wp:inline distT="0" distB="0" distL="0" distR="0" wp14:anchorId="079A903A" wp14:editId="0B2C2A51">
            <wp:extent cx="2676525" cy="1674830"/>
            <wp:effectExtent l="0" t="0" r="0" b="1905"/>
            <wp:docPr id="174818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82749" name="Picture 17481827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84599" cy="1679882"/>
                    </a:xfrm>
                    <a:prstGeom prst="rect">
                      <a:avLst/>
                    </a:prstGeom>
                  </pic:spPr>
                </pic:pic>
              </a:graphicData>
            </a:graphic>
          </wp:inline>
        </w:drawing>
      </w:r>
    </w:p>
    <w:p w14:paraId="69A2F904" w14:textId="79AEC1B5" w:rsidR="00A403F7" w:rsidRPr="00E27563" w:rsidRDefault="00A403F7" w:rsidP="00E27563">
      <w:r>
        <w:rPr>
          <w:noProof/>
        </w:rPr>
        <w:lastRenderedPageBreak/>
        <w:drawing>
          <wp:inline distT="0" distB="0" distL="0" distR="0" wp14:anchorId="404A24D4" wp14:editId="0060FF52">
            <wp:extent cx="5731510" cy="7880350"/>
            <wp:effectExtent l="0" t="0" r="2540" b="6350"/>
            <wp:docPr id="217703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03117" name="Picture 2177031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880350"/>
                    </a:xfrm>
                    <a:prstGeom prst="rect">
                      <a:avLst/>
                    </a:prstGeom>
                  </pic:spPr>
                </pic:pic>
              </a:graphicData>
            </a:graphic>
          </wp:inline>
        </w:drawing>
      </w:r>
    </w:p>
    <w:sectPr w:rsidR="00A403F7" w:rsidRPr="00E2756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574EF" w14:textId="77777777" w:rsidR="00436F49" w:rsidRDefault="00436F49" w:rsidP="00741188">
      <w:pPr>
        <w:spacing w:after="0" w:line="240" w:lineRule="auto"/>
      </w:pPr>
      <w:r>
        <w:separator/>
      </w:r>
    </w:p>
  </w:endnote>
  <w:endnote w:type="continuationSeparator" w:id="0">
    <w:p w14:paraId="5E36C943" w14:textId="77777777" w:rsidR="00436F49" w:rsidRDefault="00436F49" w:rsidP="0074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FAAA" w14:textId="77777777" w:rsidR="00741188" w:rsidRDefault="00741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795718"/>
      <w:docPartObj>
        <w:docPartGallery w:val="Page Numbers (Bottom of Page)"/>
        <w:docPartUnique/>
      </w:docPartObj>
    </w:sdtPr>
    <w:sdtEndPr>
      <w:rPr>
        <w:color w:val="7F7F7F" w:themeColor="background1" w:themeShade="7F"/>
        <w:spacing w:val="60"/>
      </w:rPr>
    </w:sdtEndPr>
    <w:sdtContent>
      <w:p w14:paraId="5D2ABD2F" w14:textId="77777777" w:rsidR="00741188" w:rsidRDefault="0074118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BA8A9F0" w14:textId="77777777" w:rsidR="00741188" w:rsidRDefault="007411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F4BF" w14:textId="77777777" w:rsidR="00741188" w:rsidRDefault="00741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7017B" w14:textId="77777777" w:rsidR="00436F49" w:rsidRDefault="00436F49" w:rsidP="00741188">
      <w:pPr>
        <w:spacing w:after="0" w:line="240" w:lineRule="auto"/>
      </w:pPr>
      <w:r>
        <w:separator/>
      </w:r>
    </w:p>
  </w:footnote>
  <w:footnote w:type="continuationSeparator" w:id="0">
    <w:p w14:paraId="04C1F76E" w14:textId="77777777" w:rsidR="00436F49" w:rsidRDefault="00436F49" w:rsidP="00741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7BB6" w14:textId="77777777" w:rsidR="00741188" w:rsidRDefault="00741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027B" w14:textId="77777777" w:rsidR="00741188" w:rsidRDefault="00741188">
    <w:pPr>
      <w:pStyle w:val="Header"/>
    </w:pPr>
    <w:r>
      <w:fldChar w:fldCharType="begin"/>
    </w:r>
    <w:r>
      <w:instrText xml:space="preserve"> DATE \@ "dddd, dd MMMM yyyy" </w:instrText>
    </w:r>
    <w:r>
      <w:fldChar w:fldCharType="separate"/>
    </w:r>
    <w:r w:rsidR="0087507A">
      <w:rPr>
        <w:noProof/>
      </w:rPr>
      <w:t>Saturday, 17 October 2026</w:t>
    </w:r>
    <w:r>
      <w:fldChar w:fldCharType="end"/>
    </w:r>
    <w:r>
      <w:t xml:space="preserve">  </w:t>
    </w:r>
    <w:r>
      <w:fldChar w:fldCharType="begin"/>
    </w:r>
    <w:r>
      <w:instrText xml:space="preserve"> DATE \@ "dd/MM/yyyy HH:mm:ss" </w:instrText>
    </w:r>
    <w:r>
      <w:fldChar w:fldCharType="separate"/>
    </w:r>
    <w:r w:rsidR="0087507A">
      <w:rPr>
        <w:noProof/>
      </w:rPr>
      <w:t>17/10/2026 07:07:48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6EB5" w14:textId="77777777" w:rsidR="00741188" w:rsidRDefault="00741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D3CD1"/>
    <w:multiLevelType w:val="multilevel"/>
    <w:tmpl w:val="E108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DD465E"/>
    <w:multiLevelType w:val="multilevel"/>
    <w:tmpl w:val="9A0C5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914DA"/>
    <w:multiLevelType w:val="multilevel"/>
    <w:tmpl w:val="68AAA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3709879">
    <w:abstractNumId w:val="2"/>
  </w:num>
  <w:num w:numId="2" w16cid:durableId="1849950652">
    <w:abstractNumId w:val="1"/>
  </w:num>
  <w:num w:numId="3" w16cid:durableId="1069964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07A"/>
    <w:rsid w:val="000A301D"/>
    <w:rsid w:val="00315B4B"/>
    <w:rsid w:val="00436E57"/>
    <w:rsid w:val="00436F49"/>
    <w:rsid w:val="00565C1A"/>
    <w:rsid w:val="00697886"/>
    <w:rsid w:val="00741188"/>
    <w:rsid w:val="008203F7"/>
    <w:rsid w:val="0087507A"/>
    <w:rsid w:val="00A403F7"/>
    <w:rsid w:val="00BC0367"/>
    <w:rsid w:val="00C80765"/>
    <w:rsid w:val="00E27563"/>
    <w:rsid w:val="00FA0758"/>
    <w:rsid w:val="00FB2064"/>
    <w:rsid w:val="00FC7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A61C"/>
  <w15:chartTrackingRefBased/>
  <w15:docId w15:val="{3B0FBFE8-7EEC-4FA4-835B-1499B550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188"/>
    <w:rPr>
      <w:rFonts w:eastAsiaTheme="majorEastAsia" w:cstheme="majorBidi"/>
      <w:color w:val="272727" w:themeColor="text1" w:themeTint="D8"/>
    </w:rPr>
  </w:style>
  <w:style w:type="paragraph" w:styleId="Title">
    <w:name w:val="Title"/>
    <w:basedOn w:val="Normal"/>
    <w:next w:val="Normal"/>
    <w:link w:val="TitleChar"/>
    <w:uiPriority w:val="10"/>
    <w:qFormat/>
    <w:rsid w:val="00741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188"/>
    <w:pPr>
      <w:spacing w:before="160"/>
      <w:jc w:val="center"/>
    </w:pPr>
    <w:rPr>
      <w:i/>
      <w:iCs/>
      <w:color w:val="404040" w:themeColor="text1" w:themeTint="BF"/>
    </w:rPr>
  </w:style>
  <w:style w:type="character" w:customStyle="1" w:styleId="QuoteChar">
    <w:name w:val="Quote Char"/>
    <w:basedOn w:val="DefaultParagraphFont"/>
    <w:link w:val="Quote"/>
    <w:uiPriority w:val="29"/>
    <w:rsid w:val="00741188"/>
    <w:rPr>
      <w:i/>
      <w:iCs/>
      <w:color w:val="404040" w:themeColor="text1" w:themeTint="BF"/>
    </w:rPr>
  </w:style>
  <w:style w:type="paragraph" w:styleId="ListParagraph">
    <w:name w:val="List Paragraph"/>
    <w:basedOn w:val="Normal"/>
    <w:uiPriority w:val="34"/>
    <w:qFormat/>
    <w:rsid w:val="00741188"/>
    <w:pPr>
      <w:ind w:left="720"/>
      <w:contextualSpacing/>
    </w:pPr>
  </w:style>
  <w:style w:type="character" w:styleId="IntenseEmphasis">
    <w:name w:val="Intense Emphasis"/>
    <w:basedOn w:val="DefaultParagraphFont"/>
    <w:uiPriority w:val="21"/>
    <w:qFormat/>
    <w:rsid w:val="00741188"/>
    <w:rPr>
      <w:i/>
      <w:iCs/>
      <w:color w:val="0F4761" w:themeColor="accent1" w:themeShade="BF"/>
    </w:rPr>
  </w:style>
  <w:style w:type="paragraph" w:styleId="IntenseQuote">
    <w:name w:val="Intense Quote"/>
    <w:basedOn w:val="Normal"/>
    <w:next w:val="Normal"/>
    <w:link w:val="IntenseQuoteChar"/>
    <w:uiPriority w:val="30"/>
    <w:qFormat/>
    <w:rsid w:val="00741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188"/>
    <w:rPr>
      <w:i/>
      <w:iCs/>
      <w:color w:val="0F4761" w:themeColor="accent1" w:themeShade="BF"/>
    </w:rPr>
  </w:style>
  <w:style w:type="character" w:styleId="IntenseReference">
    <w:name w:val="Intense Reference"/>
    <w:basedOn w:val="DefaultParagraphFont"/>
    <w:uiPriority w:val="32"/>
    <w:qFormat/>
    <w:rsid w:val="00741188"/>
    <w:rPr>
      <w:b/>
      <w:bCs/>
      <w:smallCaps/>
      <w:color w:val="0F4761" w:themeColor="accent1" w:themeShade="BF"/>
      <w:spacing w:val="5"/>
    </w:rPr>
  </w:style>
  <w:style w:type="paragraph" w:styleId="Header">
    <w:name w:val="header"/>
    <w:basedOn w:val="Normal"/>
    <w:link w:val="HeaderChar"/>
    <w:uiPriority w:val="99"/>
    <w:unhideWhenUsed/>
    <w:rsid w:val="00741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188"/>
  </w:style>
  <w:style w:type="paragraph" w:styleId="Footer">
    <w:name w:val="footer"/>
    <w:basedOn w:val="Normal"/>
    <w:link w:val="FooterChar"/>
    <w:uiPriority w:val="99"/>
    <w:unhideWhenUsed/>
    <w:rsid w:val="00741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188"/>
  </w:style>
  <w:style w:type="character" w:styleId="Hyperlink">
    <w:name w:val="Hyperlink"/>
    <w:basedOn w:val="DefaultParagraphFont"/>
    <w:uiPriority w:val="99"/>
    <w:unhideWhenUsed/>
    <w:rsid w:val="00E27563"/>
    <w:rPr>
      <w:color w:val="467886" w:themeColor="hyperlink"/>
      <w:u w:val="single"/>
    </w:rPr>
  </w:style>
  <w:style w:type="character" w:styleId="UnresolvedMention">
    <w:name w:val="Unresolved Mention"/>
    <w:basedOn w:val="DefaultParagraphFont"/>
    <w:uiPriority w:val="99"/>
    <w:semiHidden/>
    <w:unhideWhenUsed/>
    <w:rsid w:val="00E27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Custom%20Office%20Templates\Black%20Justice%20Plain%20Date%20Time%20Signed%20nam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Black Justice Plain Date Time Signed names</Template>
  <TotalTime>11</TotalTime>
  <Pages>14</Pages>
  <Words>3378</Words>
  <Characters>19258</Characters>
  <Application>Microsoft Office Word</Application>
  <DocSecurity>0</DocSecurity>
  <Lines>160</Lines>
  <Paragraphs>45</Paragraphs>
  <ScaleCrop>false</ScaleCrop>
  <Company/>
  <LinksUpToDate>false</LinksUpToDate>
  <CharactersWithSpaces>22591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ADEJA</dc:creator>
  <cp:keywords/>
  <dc:description/>
  <cp:lastModifiedBy>Derrick Lynch</cp:lastModifiedBy>
  <cp:revision>2</cp:revision>
  <dcterms:created xsi:type="dcterms:W3CDTF">2026-10-17T06:07:00Z</dcterms:created>
  <dcterms:modified xsi:type="dcterms:W3CDTF">2026-10-17T06:18:00Z</dcterms:modified>
</cp:coreProperties>
</file>