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cta4buvd2ays" w:id="0"/>
      <w:bookmarkEnd w:id="0"/>
      <w:r w:rsidDel="00000000" w:rsidR="00000000" w:rsidRPr="00000000">
        <w:rPr>
          <w:b w:val="1"/>
          <w:bCs w:val="1"/>
          <w:sz w:val="46"/>
          <w:szCs w:val="46"/>
          <w:rtl w:val="0"/>
        </w:rPr>
        <w:t xml:space="preserve">SECTION — RESEARCH CONTEXT AND EXPERTISE OF THE DEFENCE SUPPORTER</w:t>
      </w:r>
    </w:p>
    <w:p w:rsidR="00000000" w:rsidDel="00000000" w:rsidP="00000000" w:rsidRDefault="00000000" w:rsidRPr="00000000" w14:paraId="00000002">
      <w:pPr>
        <w:pStyle w:val="Heading2"/>
        <w:keepNext w:val="0"/>
        <w:keepLines w:val="0"/>
        <w:spacing w:after="80" w:lineRule="auto"/>
        <w:rPr>
          <w:b w:val="1"/>
          <w:bCs w:val="1"/>
          <w:sz w:val="38"/>
          <w:szCs w:val="38"/>
        </w:rPr>
      </w:pPr>
      <w:bookmarkStart w:colFirst="0" w:colLast="0" w:name="_6oqen66pa2s8" w:id="1"/>
      <w:bookmarkEnd w:id="1"/>
      <w:r w:rsidDel="00000000" w:rsidR="00000000" w:rsidRPr="00000000">
        <w:rPr>
          <w:b w:val="1"/>
          <w:bCs w:val="1"/>
          <w:sz w:val="38"/>
          <w:szCs w:val="38"/>
          <w:rtl w:val="0"/>
        </w:rPr>
        <w:t xml:space="preserve">1. Research Identity and Expertise</w:t>
      </w:r>
    </w:p>
    <w:p w:rsidR="00000000" w:rsidDel="00000000" w:rsidP="00000000" w:rsidRDefault="00000000" w:rsidRPr="00000000" w14:paraId="00000003">
      <w:pPr>
        <w:spacing w:after="240" w:before="240" w:lineRule="auto"/>
        <w:rPr>
          <w:sz w:val="26"/>
          <w:szCs w:val="26"/>
        </w:rPr>
      </w:pPr>
      <w:r w:rsidDel="00000000" w:rsidR="00000000" w:rsidRPr="00000000">
        <w:rPr>
          <w:sz w:val="26"/>
          <w:szCs w:val="26"/>
          <w:rtl w:val="0"/>
        </w:rPr>
        <w:t xml:space="preserve">1.1</w:t>
      </w:r>
    </w:p>
    <w:p w:rsidR="00000000" w:rsidDel="00000000" w:rsidP="00000000" w:rsidRDefault="00000000" w:rsidRPr="00000000" w14:paraId="00000004">
      <w:pPr>
        <w:spacing w:after="240" w:before="240" w:lineRule="auto"/>
        <w:rPr>
          <w:sz w:val="26"/>
          <w:szCs w:val="26"/>
        </w:rPr>
      </w:pPr>
      <w:r w:rsidDel="00000000" w:rsidR="00000000" w:rsidRPr="00000000">
        <w:rPr>
          <w:sz w:val="26"/>
          <w:szCs w:val="26"/>
          <w:rtl w:val="0"/>
        </w:rPr>
        <w:t xml:space="preserve">The Defendant has been supported throughout this matter by </w:t>
      </w:r>
      <w:r w:rsidDel="00000000" w:rsidR="00000000" w:rsidRPr="00000000">
        <w:rPr>
          <w:b w:val="1"/>
          <w:bCs w:val="1"/>
          <w:sz w:val="26"/>
          <w:szCs w:val="26"/>
          <w:rtl w:val="0"/>
        </w:rPr>
        <w:t xml:space="preserve">Mr George T. Nomen, LL.B/LL.M</w:t>
      </w:r>
      <w:r w:rsidDel="00000000" w:rsidR="00000000" w:rsidRPr="00000000">
        <w:rPr>
          <w:sz w:val="26"/>
          <w:szCs w:val="26"/>
          <w:rtl w:val="0"/>
        </w:rPr>
        <w:t xml:space="preserve">, a legal researcher and forensic examiner specialising in evidential integrity, procedural fairness, and statutory compliance.</w:t>
      </w:r>
    </w:p>
    <w:p w:rsidR="00000000" w:rsidDel="00000000" w:rsidP="00000000" w:rsidRDefault="00000000" w:rsidRPr="00000000" w14:paraId="00000005">
      <w:pPr>
        <w:spacing w:after="240" w:before="240" w:lineRule="auto"/>
        <w:rPr>
          <w:sz w:val="26"/>
          <w:szCs w:val="26"/>
        </w:rPr>
      </w:pPr>
      <w:r w:rsidDel="00000000" w:rsidR="00000000" w:rsidRPr="00000000">
        <w:rPr>
          <w:sz w:val="26"/>
          <w:szCs w:val="26"/>
          <w:rtl w:val="0"/>
        </w:rPr>
        <w:t xml:space="preserve">1.2</w:t>
      </w:r>
    </w:p>
    <w:p w:rsidR="00000000" w:rsidDel="00000000" w:rsidP="00000000" w:rsidRDefault="00000000" w:rsidRPr="00000000" w14:paraId="00000006">
      <w:pPr>
        <w:spacing w:after="240" w:before="240" w:lineRule="auto"/>
        <w:rPr>
          <w:sz w:val="26"/>
          <w:szCs w:val="26"/>
        </w:rPr>
      </w:pPr>
      <w:r w:rsidDel="00000000" w:rsidR="00000000" w:rsidRPr="00000000">
        <w:rPr>
          <w:sz w:val="26"/>
          <w:szCs w:val="26"/>
          <w:rtl w:val="0"/>
        </w:rPr>
        <w:t xml:space="preserve">Mr Nomen is currently authoring a </w:t>
      </w:r>
      <w:r w:rsidDel="00000000" w:rsidR="00000000" w:rsidRPr="00000000">
        <w:rPr>
          <w:b w:val="1"/>
          <w:bCs w:val="1"/>
          <w:sz w:val="26"/>
          <w:szCs w:val="26"/>
          <w:rtl w:val="0"/>
        </w:rPr>
        <w:t xml:space="preserve">30‑page legal research article</w:t>
      </w:r>
      <w:r w:rsidDel="00000000" w:rsidR="00000000" w:rsidRPr="00000000">
        <w:rPr>
          <w:sz w:val="26"/>
          <w:szCs w:val="26"/>
          <w:rtl w:val="0"/>
        </w:rPr>
        <w:t xml:space="preserve"> developing a new analytical framework he has created, termed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This concept examines how institutional processes, administrative decision‑making, and evidential practices can inadvertently or structurally expose individuals—particularly those from Black communities—to heightened procedural vulnerability.</w:t>
      </w:r>
    </w:p>
    <w:p w:rsidR="00000000" w:rsidDel="00000000" w:rsidP="00000000" w:rsidRDefault="00000000" w:rsidRPr="00000000" w14:paraId="00000007">
      <w:pPr>
        <w:spacing w:after="240" w:before="240" w:lineRule="auto"/>
        <w:rPr>
          <w:sz w:val="26"/>
          <w:szCs w:val="26"/>
        </w:rPr>
      </w:pPr>
      <w:r w:rsidDel="00000000" w:rsidR="00000000" w:rsidRPr="00000000">
        <w:rPr>
          <w:sz w:val="26"/>
          <w:szCs w:val="26"/>
          <w:rtl w:val="0"/>
        </w:rPr>
        <w:t xml:space="preserve">1.3</w:t>
      </w:r>
    </w:p>
    <w:p w:rsidR="00000000" w:rsidDel="00000000" w:rsidP="00000000" w:rsidRDefault="00000000" w:rsidRPr="00000000" w14:paraId="00000008">
      <w:pPr>
        <w:spacing w:after="240" w:before="240" w:lineRule="auto"/>
        <w:rPr>
          <w:sz w:val="26"/>
          <w:szCs w:val="26"/>
        </w:rPr>
      </w:pPr>
      <w:r w:rsidDel="00000000" w:rsidR="00000000" w:rsidRPr="00000000">
        <w:rPr>
          <w:sz w:val="26"/>
          <w:szCs w:val="26"/>
          <w:rtl w:val="0"/>
        </w:rPr>
        <w:t xml:space="preserve">This is, to the best of his knowledge and research, the </w:t>
      </w:r>
      <w:r w:rsidDel="00000000" w:rsidR="00000000" w:rsidRPr="00000000">
        <w:rPr>
          <w:b w:val="1"/>
          <w:bCs w:val="1"/>
          <w:sz w:val="26"/>
          <w:szCs w:val="26"/>
          <w:rtl w:val="0"/>
        </w:rPr>
        <w:t xml:space="preserve">first formal articulation</w:t>
      </w:r>
      <w:r w:rsidDel="00000000" w:rsidR="00000000" w:rsidRPr="00000000">
        <w:rPr>
          <w:sz w:val="26"/>
          <w:szCs w:val="26"/>
          <w:rtl w:val="0"/>
        </w:rPr>
        <w:t xml:space="preserve"> of racially aggravated risk as a distinct legal research category. His work seeks to establish it as a recognised field of inquiry capable of informing governance reform, equality analysis, and procedural justice frameworks.</w:t>
      </w:r>
    </w:p>
    <w:p w:rsidR="00000000" w:rsidDel="00000000" w:rsidP="00000000" w:rsidRDefault="00000000" w:rsidRPr="00000000" w14:paraId="00000009">
      <w:pPr>
        <w:pStyle w:val="Heading2"/>
        <w:keepNext w:val="0"/>
        <w:keepLines w:val="0"/>
        <w:spacing w:after="80" w:lineRule="auto"/>
        <w:rPr>
          <w:b w:val="1"/>
          <w:bCs w:val="1"/>
          <w:sz w:val="38"/>
          <w:szCs w:val="38"/>
        </w:rPr>
      </w:pPr>
      <w:bookmarkStart w:colFirst="0" w:colLast="0" w:name="_xcmdi4rncpks" w:id="2"/>
      <w:bookmarkEnd w:id="2"/>
      <w:r w:rsidDel="00000000" w:rsidR="00000000" w:rsidRPr="00000000">
        <w:rPr>
          <w:b w:val="1"/>
          <w:bCs w:val="1"/>
          <w:sz w:val="38"/>
          <w:szCs w:val="38"/>
          <w:rtl w:val="0"/>
        </w:rPr>
        <w:t xml:space="preserve">2. Relevance to the Present Case</w:t>
      </w:r>
    </w:p>
    <w:p w:rsidR="00000000" w:rsidDel="00000000" w:rsidP="00000000" w:rsidRDefault="00000000" w:rsidRPr="00000000" w14:paraId="0000000A">
      <w:pPr>
        <w:spacing w:after="240" w:before="240" w:lineRule="auto"/>
        <w:rPr>
          <w:sz w:val="26"/>
          <w:szCs w:val="26"/>
        </w:rPr>
      </w:pPr>
      <w:r w:rsidDel="00000000" w:rsidR="00000000" w:rsidRPr="00000000">
        <w:rPr>
          <w:sz w:val="26"/>
          <w:szCs w:val="26"/>
          <w:rtl w:val="0"/>
        </w:rPr>
        <w:t xml:space="preserve">2.1</w:t>
      </w:r>
    </w:p>
    <w:p w:rsidR="00000000" w:rsidDel="00000000" w:rsidP="00000000" w:rsidRDefault="00000000" w:rsidRPr="00000000" w14:paraId="0000000B">
      <w:pPr>
        <w:spacing w:after="240" w:before="240" w:lineRule="auto"/>
        <w:rPr>
          <w:sz w:val="26"/>
          <w:szCs w:val="26"/>
        </w:rPr>
      </w:pPr>
      <w:r w:rsidDel="00000000" w:rsidR="00000000" w:rsidRPr="00000000">
        <w:rPr>
          <w:sz w:val="26"/>
          <w:szCs w:val="26"/>
          <w:rtl w:val="0"/>
        </w:rPr>
        <w:t xml:space="preserve">While the Defendant does not allege racial discrimination in this specific claim, the analytical tools developed in Mr Nomen’s research are directly relevant to understanding:</w:t>
      </w:r>
    </w:p>
    <w:p w:rsidR="00000000" w:rsidDel="00000000" w:rsidP="00000000" w:rsidRDefault="00000000" w:rsidRPr="00000000" w14:paraId="0000000C">
      <w:pPr>
        <w:numPr>
          <w:ilvl w:val="0"/>
          <w:numId w:val="36"/>
        </w:numPr>
        <w:spacing w:after="0" w:afterAutospacing="0" w:before="24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procedural fragility</w:t>
      </w:r>
      <w:r w:rsidDel="00000000" w:rsidR="00000000" w:rsidRPr="00000000">
        <w:rPr>
          <w:sz w:val="26"/>
          <w:szCs w:val="26"/>
          <w:rtl w:val="0"/>
        </w:rPr>
        <w:t xml:space="preserve"> of the Claimant’s accounting</w:t>
      </w:r>
    </w:p>
    <w:p w:rsidR="00000000" w:rsidDel="00000000" w:rsidP="00000000" w:rsidRDefault="00000000" w:rsidRPr="00000000" w14:paraId="0000000D">
      <w:pPr>
        <w:numPr>
          <w:ilvl w:val="0"/>
          <w:numId w:val="36"/>
        </w:numPr>
        <w:spacing w:after="0" w:afterAutospacing="0" w:before="0" w:beforeAutospacing="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absence of statutory safeguards</w:t>
      </w:r>
    </w:p>
    <w:p w:rsidR="00000000" w:rsidDel="00000000" w:rsidP="00000000" w:rsidRDefault="00000000" w:rsidRPr="00000000" w14:paraId="0000000E">
      <w:pPr>
        <w:numPr>
          <w:ilvl w:val="0"/>
          <w:numId w:val="36"/>
        </w:numPr>
        <w:spacing w:after="0" w:afterAutospacing="0" w:before="0" w:beforeAutospacing="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administrative opacity</w:t>
      </w:r>
      <w:r w:rsidDel="00000000" w:rsidR="00000000" w:rsidRPr="00000000">
        <w:rPr>
          <w:sz w:val="26"/>
          <w:szCs w:val="26"/>
          <w:rtl w:val="0"/>
        </w:rPr>
        <w:t xml:space="preserve"> in the Claimant’s charging decisions</w:t>
      </w:r>
    </w:p>
    <w:p w:rsidR="00000000" w:rsidDel="00000000" w:rsidP="00000000" w:rsidRDefault="00000000" w:rsidRPr="00000000" w14:paraId="0000000F">
      <w:pPr>
        <w:numPr>
          <w:ilvl w:val="0"/>
          <w:numId w:val="36"/>
        </w:numPr>
        <w:spacing w:after="240" w:before="0" w:beforeAutospacing="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institutional risk</w:t>
      </w:r>
      <w:r w:rsidDel="00000000" w:rsidR="00000000" w:rsidRPr="00000000">
        <w:rPr>
          <w:sz w:val="26"/>
          <w:szCs w:val="26"/>
          <w:rtl w:val="0"/>
        </w:rPr>
        <w:t xml:space="preserve"> created when public bodies pursue vulnerable individuals or bereaved families without evidential discipline</w:t>
      </w:r>
    </w:p>
    <w:p w:rsidR="00000000" w:rsidDel="00000000" w:rsidP="00000000" w:rsidRDefault="00000000" w:rsidRPr="00000000" w14:paraId="00000010">
      <w:pPr>
        <w:spacing w:after="240" w:before="240" w:lineRule="auto"/>
        <w:rPr>
          <w:sz w:val="26"/>
          <w:szCs w:val="26"/>
        </w:rPr>
      </w:pPr>
      <w:r w:rsidDel="00000000" w:rsidR="00000000" w:rsidRPr="00000000">
        <w:rPr>
          <w:sz w:val="26"/>
          <w:szCs w:val="26"/>
          <w:rtl w:val="0"/>
        </w:rPr>
        <w:t xml:space="preserve">2.2</w:t>
      </w:r>
    </w:p>
    <w:p w:rsidR="00000000" w:rsidDel="00000000" w:rsidP="00000000" w:rsidRDefault="00000000" w:rsidRPr="00000000" w14:paraId="00000011">
      <w:pPr>
        <w:spacing w:after="240" w:before="240" w:lineRule="auto"/>
        <w:rPr>
          <w:sz w:val="26"/>
          <w:szCs w:val="26"/>
        </w:rPr>
      </w:pPr>
      <w:r w:rsidDel="00000000" w:rsidR="00000000" w:rsidRPr="00000000">
        <w:rPr>
          <w:sz w:val="26"/>
          <w:szCs w:val="26"/>
          <w:rtl w:val="0"/>
        </w:rPr>
        <w:t xml:space="preserve">The Claimant’s conduct—characterised by defective accounting, unexplained adjustments, and prolonged pressure on a grieving son—illustrates the type of </w:t>
      </w:r>
      <w:r w:rsidDel="00000000" w:rsidR="00000000" w:rsidRPr="00000000">
        <w:rPr>
          <w:b w:val="1"/>
          <w:bCs w:val="1"/>
          <w:sz w:val="26"/>
          <w:szCs w:val="26"/>
          <w:rtl w:val="0"/>
        </w:rPr>
        <w:t xml:space="preserve">institutional risk environment</w:t>
      </w:r>
      <w:r w:rsidDel="00000000" w:rsidR="00000000" w:rsidRPr="00000000">
        <w:rPr>
          <w:sz w:val="26"/>
          <w:szCs w:val="26"/>
          <w:rtl w:val="0"/>
        </w:rPr>
        <w:t xml:space="preserve"> that Mr Nomen’s research seeks to map and address.</w:t>
      </w:r>
    </w:p>
    <w:p w:rsidR="00000000" w:rsidDel="00000000" w:rsidP="00000000" w:rsidRDefault="00000000" w:rsidRPr="00000000" w14:paraId="00000012">
      <w:pPr>
        <w:spacing w:after="240" w:before="240" w:lineRule="auto"/>
        <w:rPr>
          <w:sz w:val="26"/>
          <w:szCs w:val="26"/>
        </w:rPr>
      </w:pPr>
      <w:r w:rsidDel="00000000" w:rsidR="00000000" w:rsidRPr="00000000">
        <w:rPr>
          <w:sz w:val="26"/>
          <w:szCs w:val="26"/>
          <w:rtl w:val="0"/>
        </w:rPr>
        <w:t xml:space="preserve">2.3</w:t>
      </w:r>
    </w:p>
    <w:p w:rsidR="00000000" w:rsidDel="00000000" w:rsidP="00000000" w:rsidRDefault="00000000" w:rsidRPr="00000000" w14:paraId="00000013">
      <w:pPr>
        <w:spacing w:after="240" w:before="240" w:lineRule="auto"/>
        <w:rPr>
          <w:sz w:val="26"/>
          <w:szCs w:val="26"/>
        </w:rPr>
      </w:pPr>
      <w:r w:rsidDel="00000000" w:rsidR="00000000" w:rsidRPr="00000000">
        <w:rPr>
          <w:sz w:val="26"/>
          <w:szCs w:val="26"/>
          <w:rtl w:val="0"/>
        </w:rPr>
        <w:t xml:space="preserve">The forensic audit undertaken in this Defence draws upon the same evidential discipline and codification logic that underpins Mr Nomen’s academic work. This includes:</w:t>
      </w:r>
    </w:p>
    <w:p w:rsidR="00000000" w:rsidDel="00000000" w:rsidP="00000000" w:rsidRDefault="00000000" w:rsidRPr="00000000" w14:paraId="00000014">
      <w:pPr>
        <w:numPr>
          <w:ilvl w:val="0"/>
          <w:numId w:val="21"/>
        </w:numPr>
        <w:spacing w:after="0" w:afterAutospacing="0" w:before="240" w:lineRule="auto"/>
        <w:ind w:left="720" w:hanging="360"/>
        <w:rPr>
          <w:sz w:val="26"/>
          <w:szCs w:val="26"/>
        </w:rPr>
      </w:pPr>
      <w:r w:rsidDel="00000000" w:rsidR="00000000" w:rsidRPr="00000000">
        <w:rPr>
          <w:sz w:val="26"/>
          <w:szCs w:val="26"/>
          <w:rtl w:val="0"/>
        </w:rPr>
        <w:t xml:space="preserve">Reconstruction of corrupted ledgers</w:t>
      </w:r>
    </w:p>
    <w:p w:rsidR="00000000" w:rsidDel="00000000" w:rsidP="00000000" w:rsidRDefault="00000000" w:rsidRPr="00000000" w14:paraId="00000015">
      <w:pPr>
        <w:numPr>
          <w:ilvl w:val="0"/>
          <w:numId w:val="21"/>
        </w:numPr>
        <w:spacing w:after="0" w:afterAutospacing="0" w:before="0" w:beforeAutospacing="0" w:lineRule="auto"/>
        <w:ind w:left="720" w:hanging="360"/>
        <w:rPr>
          <w:sz w:val="26"/>
          <w:szCs w:val="26"/>
        </w:rPr>
      </w:pPr>
      <w:r w:rsidDel="00000000" w:rsidR="00000000" w:rsidRPr="00000000">
        <w:rPr>
          <w:sz w:val="26"/>
          <w:szCs w:val="26"/>
          <w:rtl w:val="0"/>
        </w:rPr>
        <w:t xml:space="preserve">Identification of systemic mis-postings</w:t>
      </w:r>
    </w:p>
    <w:p w:rsidR="00000000" w:rsidDel="00000000" w:rsidP="00000000" w:rsidRDefault="00000000" w:rsidRPr="00000000" w14:paraId="00000016">
      <w:pPr>
        <w:numPr>
          <w:ilvl w:val="0"/>
          <w:numId w:val="21"/>
        </w:numPr>
        <w:spacing w:after="0" w:afterAutospacing="0" w:before="0" w:beforeAutospacing="0" w:lineRule="auto"/>
        <w:ind w:left="720" w:hanging="360"/>
        <w:rPr>
          <w:sz w:val="26"/>
          <w:szCs w:val="26"/>
        </w:rPr>
      </w:pPr>
      <w:r w:rsidDel="00000000" w:rsidR="00000000" w:rsidRPr="00000000">
        <w:rPr>
          <w:sz w:val="26"/>
          <w:szCs w:val="26"/>
          <w:rtl w:val="0"/>
        </w:rPr>
        <w:t xml:space="preserve">Analysis of administrative delay</w:t>
      </w:r>
    </w:p>
    <w:p w:rsidR="00000000" w:rsidDel="00000000" w:rsidP="00000000" w:rsidRDefault="00000000" w:rsidRPr="00000000" w14:paraId="00000017">
      <w:pPr>
        <w:numPr>
          <w:ilvl w:val="0"/>
          <w:numId w:val="21"/>
        </w:numPr>
        <w:spacing w:after="0" w:afterAutospacing="0" w:before="0" w:beforeAutospacing="0" w:lineRule="auto"/>
        <w:ind w:left="720" w:hanging="360"/>
        <w:rPr>
          <w:sz w:val="26"/>
          <w:szCs w:val="26"/>
        </w:rPr>
      </w:pPr>
      <w:r w:rsidDel="00000000" w:rsidR="00000000" w:rsidRPr="00000000">
        <w:rPr>
          <w:sz w:val="26"/>
          <w:szCs w:val="26"/>
          <w:rtl w:val="0"/>
        </w:rPr>
        <w:t xml:space="preserve">Examination of procedural compliance under the Care Act 2014</w:t>
      </w:r>
    </w:p>
    <w:p w:rsidR="00000000" w:rsidDel="00000000" w:rsidP="00000000" w:rsidRDefault="00000000" w:rsidRPr="00000000" w14:paraId="00000018">
      <w:pPr>
        <w:numPr>
          <w:ilvl w:val="0"/>
          <w:numId w:val="21"/>
        </w:numPr>
        <w:spacing w:after="240" w:before="0" w:beforeAutospacing="0" w:lineRule="auto"/>
        <w:ind w:left="720" w:hanging="360"/>
        <w:rPr>
          <w:sz w:val="26"/>
          <w:szCs w:val="26"/>
        </w:rPr>
      </w:pPr>
      <w:r w:rsidDel="00000000" w:rsidR="00000000" w:rsidRPr="00000000">
        <w:rPr>
          <w:sz w:val="26"/>
          <w:szCs w:val="26"/>
          <w:rtl w:val="0"/>
        </w:rPr>
        <w:t xml:space="preserve">Assessment of maladministration indicators</w:t>
      </w:r>
    </w:p>
    <w:p w:rsidR="00000000" w:rsidDel="00000000" w:rsidP="00000000" w:rsidRDefault="00000000" w:rsidRPr="00000000" w14:paraId="00000019">
      <w:pPr>
        <w:spacing w:after="240" w:before="240" w:lineRule="auto"/>
        <w:rPr>
          <w:sz w:val="26"/>
          <w:szCs w:val="26"/>
        </w:rPr>
      </w:pPr>
      <w:r w:rsidDel="00000000" w:rsidR="00000000" w:rsidRPr="00000000">
        <w:rPr>
          <w:sz w:val="26"/>
          <w:szCs w:val="26"/>
          <w:rtl w:val="0"/>
        </w:rPr>
        <w:t xml:space="preserve">2.4</w:t>
      </w:r>
    </w:p>
    <w:p w:rsidR="00000000" w:rsidDel="00000000" w:rsidP="00000000" w:rsidRDefault="00000000" w:rsidRPr="00000000" w14:paraId="0000001A">
      <w:pPr>
        <w:spacing w:after="240" w:before="240" w:lineRule="auto"/>
        <w:rPr>
          <w:sz w:val="26"/>
          <w:szCs w:val="26"/>
        </w:rPr>
      </w:pPr>
      <w:r w:rsidDel="00000000" w:rsidR="00000000" w:rsidRPr="00000000">
        <w:rPr>
          <w:sz w:val="26"/>
          <w:szCs w:val="26"/>
          <w:rtl w:val="0"/>
        </w:rPr>
        <w:t xml:space="preserve">The Defendant relies on this expertise not as expert evidence, but as </w:t>
      </w:r>
      <w:r w:rsidDel="00000000" w:rsidR="00000000" w:rsidRPr="00000000">
        <w:rPr>
          <w:b w:val="1"/>
          <w:bCs w:val="1"/>
          <w:sz w:val="26"/>
          <w:szCs w:val="26"/>
          <w:rtl w:val="0"/>
        </w:rPr>
        <w:t xml:space="preserve">research‑based analytical support</w:t>
      </w:r>
      <w:r w:rsidDel="00000000" w:rsidR="00000000" w:rsidRPr="00000000">
        <w:rPr>
          <w:sz w:val="26"/>
          <w:szCs w:val="26"/>
          <w:rtl w:val="0"/>
        </w:rPr>
        <w:t xml:space="preserve"> to expose the deficiencies in the Claimant’s case.</w:t>
      </w:r>
    </w:p>
    <w:p w:rsidR="00000000" w:rsidDel="00000000" w:rsidP="00000000" w:rsidRDefault="00000000" w:rsidRPr="00000000" w14:paraId="0000001B">
      <w:pPr>
        <w:pStyle w:val="Heading2"/>
        <w:keepNext w:val="0"/>
        <w:keepLines w:val="0"/>
        <w:spacing w:after="80" w:lineRule="auto"/>
        <w:rPr>
          <w:b w:val="1"/>
          <w:bCs w:val="1"/>
          <w:sz w:val="38"/>
          <w:szCs w:val="38"/>
        </w:rPr>
      </w:pPr>
      <w:bookmarkStart w:colFirst="0" w:colLast="0" w:name="_ejilb2qzkyu9" w:id="3"/>
      <w:bookmarkEnd w:id="3"/>
      <w:r w:rsidDel="00000000" w:rsidR="00000000" w:rsidRPr="00000000">
        <w:rPr>
          <w:b w:val="1"/>
          <w:bCs w:val="1"/>
          <w:sz w:val="38"/>
          <w:szCs w:val="38"/>
          <w:rtl w:val="0"/>
        </w:rPr>
        <w:t xml:space="preserve">3. Contribution to Legal Scholarship</w:t>
      </w:r>
    </w:p>
    <w:p w:rsidR="00000000" w:rsidDel="00000000" w:rsidP="00000000" w:rsidRDefault="00000000" w:rsidRPr="00000000" w14:paraId="0000001C">
      <w:pPr>
        <w:spacing w:after="240" w:before="240" w:lineRule="auto"/>
        <w:rPr>
          <w:sz w:val="26"/>
          <w:szCs w:val="26"/>
        </w:rPr>
      </w:pPr>
      <w:r w:rsidDel="00000000" w:rsidR="00000000" w:rsidRPr="00000000">
        <w:rPr>
          <w:sz w:val="26"/>
          <w:szCs w:val="26"/>
          <w:rtl w:val="0"/>
        </w:rPr>
        <w:t xml:space="preserve">3.1</w:t>
      </w:r>
    </w:p>
    <w:p w:rsidR="00000000" w:rsidDel="00000000" w:rsidP="00000000" w:rsidRDefault="00000000" w:rsidRPr="00000000" w14:paraId="0000001D">
      <w:pPr>
        <w:spacing w:after="240" w:before="240" w:lineRule="auto"/>
        <w:rPr>
          <w:sz w:val="26"/>
          <w:szCs w:val="26"/>
        </w:rPr>
      </w:pPr>
      <w:r w:rsidDel="00000000" w:rsidR="00000000" w:rsidRPr="00000000">
        <w:rPr>
          <w:sz w:val="26"/>
          <w:szCs w:val="26"/>
          <w:rtl w:val="0"/>
        </w:rPr>
        <w:t xml:space="preserve">The Defendant notes that the concept of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as developed by Mr Nomen, is a novel contribution to legal scholarship. It seeks to:</w:t>
      </w:r>
    </w:p>
    <w:p w:rsidR="00000000" w:rsidDel="00000000" w:rsidP="00000000" w:rsidRDefault="00000000" w:rsidRPr="00000000" w14:paraId="0000001E">
      <w:pPr>
        <w:numPr>
          <w:ilvl w:val="0"/>
          <w:numId w:val="11"/>
        </w:numPr>
        <w:spacing w:after="0" w:afterAutospacing="0" w:before="240" w:lineRule="auto"/>
        <w:ind w:left="720" w:hanging="360"/>
        <w:rPr>
          <w:sz w:val="26"/>
          <w:szCs w:val="26"/>
        </w:rPr>
      </w:pPr>
      <w:r w:rsidDel="00000000" w:rsidR="00000000" w:rsidRPr="00000000">
        <w:rPr>
          <w:sz w:val="26"/>
          <w:szCs w:val="26"/>
          <w:rtl w:val="0"/>
        </w:rPr>
        <w:t xml:space="preserve">Provide a structured method for identifying institutional vulnerabilities</w:t>
      </w:r>
    </w:p>
    <w:p w:rsidR="00000000" w:rsidDel="00000000" w:rsidP="00000000" w:rsidRDefault="00000000" w:rsidRPr="00000000" w14:paraId="0000001F">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Support Black‑led justice platforms and advocacy networks</w:t>
      </w:r>
    </w:p>
    <w:p w:rsidR="00000000" w:rsidDel="00000000" w:rsidP="00000000" w:rsidRDefault="00000000" w:rsidRPr="00000000" w14:paraId="00000020">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Strengthen procedural safeguards in public administration</w:t>
      </w:r>
    </w:p>
    <w:p w:rsidR="00000000" w:rsidDel="00000000" w:rsidP="00000000" w:rsidRDefault="00000000" w:rsidRPr="00000000" w14:paraId="00000021">
      <w:pPr>
        <w:numPr>
          <w:ilvl w:val="0"/>
          <w:numId w:val="11"/>
        </w:numPr>
        <w:spacing w:after="240" w:before="0" w:beforeAutospacing="0" w:lineRule="auto"/>
        <w:ind w:left="720" w:hanging="360"/>
        <w:rPr>
          <w:sz w:val="26"/>
          <w:szCs w:val="26"/>
        </w:rPr>
      </w:pPr>
      <w:r w:rsidDel="00000000" w:rsidR="00000000" w:rsidRPr="00000000">
        <w:rPr>
          <w:sz w:val="26"/>
          <w:szCs w:val="26"/>
          <w:rtl w:val="0"/>
        </w:rPr>
        <w:t xml:space="preserve">Improve evidential integrity in statutory decision‑making</w:t>
      </w:r>
    </w:p>
    <w:p w:rsidR="00000000" w:rsidDel="00000000" w:rsidP="00000000" w:rsidRDefault="00000000" w:rsidRPr="00000000" w14:paraId="00000022">
      <w:pPr>
        <w:spacing w:after="240" w:before="240" w:lineRule="auto"/>
        <w:rPr>
          <w:sz w:val="26"/>
          <w:szCs w:val="26"/>
        </w:rPr>
      </w:pPr>
      <w:r w:rsidDel="00000000" w:rsidR="00000000" w:rsidRPr="00000000">
        <w:rPr>
          <w:sz w:val="26"/>
          <w:szCs w:val="26"/>
          <w:rtl w:val="0"/>
        </w:rPr>
        <w:t xml:space="preserve">3.2</w:t>
      </w:r>
    </w:p>
    <w:p w:rsidR="00000000" w:rsidDel="00000000" w:rsidP="00000000" w:rsidRDefault="00000000" w:rsidRPr="00000000" w14:paraId="00000023">
      <w:pPr>
        <w:spacing w:after="240" w:before="240" w:lineRule="auto"/>
        <w:rPr>
          <w:sz w:val="26"/>
          <w:szCs w:val="26"/>
        </w:rPr>
      </w:pPr>
      <w:r w:rsidDel="00000000" w:rsidR="00000000" w:rsidRPr="00000000">
        <w:rPr>
          <w:sz w:val="26"/>
          <w:szCs w:val="26"/>
          <w:rtl w:val="0"/>
        </w:rPr>
        <w:t xml:space="preserve">The present case has informed aspects of this research, particularly in relation to:</w:t>
      </w:r>
    </w:p>
    <w:p w:rsidR="00000000" w:rsidDel="00000000" w:rsidP="00000000" w:rsidRDefault="00000000" w:rsidRPr="00000000" w14:paraId="00000024">
      <w:pPr>
        <w:numPr>
          <w:ilvl w:val="0"/>
          <w:numId w:val="34"/>
        </w:numPr>
        <w:spacing w:after="0" w:afterAutospacing="0" w:before="240" w:lineRule="auto"/>
        <w:ind w:left="720" w:hanging="360"/>
        <w:rPr>
          <w:sz w:val="26"/>
          <w:szCs w:val="26"/>
        </w:rPr>
      </w:pPr>
      <w:r w:rsidDel="00000000" w:rsidR="00000000" w:rsidRPr="00000000">
        <w:rPr>
          <w:sz w:val="26"/>
          <w:szCs w:val="26"/>
          <w:rtl w:val="0"/>
        </w:rPr>
        <w:t xml:space="preserve">Administrative misclassification</w:t>
      </w:r>
    </w:p>
    <w:p w:rsidR="00000000" w:rsidDel="00000000" w:rsidP="00000000" w:rsidRDefault="00000000" w:rsidRPr="00000000" w14:paraId="00000025">
      <w:pPr>
        <w:numPr>
          <w:ilvl w:val="0"/>
          <w:numId w:val="34"/>
        </w:numPr>
        <w:spacing w:after="0" w:afterAutospacing="0" w:before="0" w:beforeAutospacing="0" w:lineRule="auto"/>
        <w:ind w:left="720" w:hanging="360"/>
        <w:rPr>
          <w:sz w:val="26"/>
          <w:szCs w:val="26"/>
        </w:rPr>
      </w:pPr>
      <w:r w:rsidDel="00000000" w:rsidR="00000000" w:rsidRPr="00000000">
        <w:rPr>
          <w:sz w:val="26"/>
          <w:szCs w:val="26"/>
          <w:rtl w:val="0"/>
        </w:rPr>
        <w:t xml:space="preserve">Procedural harm</w:t>
      </w:r>
    </w:p>
    <w:p w:rsidR="00000000" w:rsidDel="00000000" w:rsidP="00000000" w:rsidRDefault="00000000" w:rsidRPr="00000000" w14:paraId="00000026">
      <w:pPr>
        <w:numPr>
          <w:ilvl w:val="0"/>
          <w:numId w:val="34"/>
        </w:numPr>
        <w:spacing w:after="0" w:afterAutospacing="0" w:before="0" w:beforeAutospacing="0" w:lineRule="auto"/>
        <w:ind w:left="720" w:hanging="360"/>
        <w:rPr>
          <w:sz w:val="26"/>
          <w:szCs w:val="26"/>
        </w:rPr>
      </w:pPr>
      <w:r w:rsidDel="00000000" w:rsidR="00000000" w:rsidRPr="00000000">
        <w:rPr>
          <w:sz w:val="26"/>
          <w:szCs w:val="26"/>
          <w:rtl w:val="0"/>
        </w:rPr>
        <w:t xml:space="preserve">Failures of transparency</w:t>
      </w:r>
    </w:p>
    <w:p w:rsidR="00000000" w:rsidDel="00000000" w:rsidP="00000000" w:rsidRDefault="00000000" w:rsidRPr="00000000" w14:paraId="00000027">
      <w:pPr>
        <w:numPr>
          <w:ilvl w:val="0"/>
          <w:numId w:val="34"/>
        </w:numPr>
        <w:spacing w:after="0" w:afterAutospacing="0" w:before="0" w:beforeAutospacing="0" w:lineRule="auto"/>
        <w:ind w:left="720" w:hanging="360"/>
        <w:rPr>
          <w:sz w:val="26"/>
          <w:szCs w:val="26"/>
        </w:rPr>
      </w:pPr>
      <w:r w:rsidDel="00000000" w:rsidR="00000000" w:rsidRPr="00000000">
        <w:rPr>
          <w:sz w:val="26"/>
          <w:szCs w:val="26"/>
          <w:rtl w:val="0"/>
        </w:rPr>
        <w:t xml:space="preserve">The psychological impact of institutional pressure</w:t>
      </w:r>
    </w:p>
    <w:p w:rsidR="00000000" w:rsidDel="00000000" w:rsidP="00000000" w:rsidRDefault="00000000" w:rsidRPr="00000000" w14:paraId="00000028">
      <w:pPr>
        <w:numPr>
          <w:ilvl w:val="0"/>
          <w:numId w:val="34"/>
        </w:numPr>
        <w:spacing w:after="240" w:before="0" w:beforeAutospacing="0" w:lineRule="auto"/>
        <w:ind w:left="720" w:hanging="360"/>
        <w:rPr>
          <w:sz w:val="26"/>
          <w:szCs w:val="26"/>
        </w:rPr>
      </w:pPr>
      <w:r w:rsidDel="00000000" w:rsidR="00000000" w:rsidRPr="00000000">
        <w:rPr>
          <w:sz w:val="26"/>
          <w:szCs w:val="26"/>
          <w:rtl w:val="0"/>
        </w:rPr>
        <w:t xml:space="preserve">The need for audit‑ready evidential frameworks</w:t>
      </w:r>
    </w:p>
    <w:p w:rsidR="00000000" w:rsidDel="00000000" w:rsidP="00000000" w:rsidRDefault="00000000" w:rsidRPr="00000000" w14:paraId="00000029">
      <w:pPr>
        <w:spacing w:after="240" w:before="240" w:lineRule="auto"/>
        <w:rPr>
          <w:sz w:val="26"/>
          <w:szCs w:val="26"/>
        </w:rPr>
      </w:pPr>
      <w:r w:rsidDel="00000000" w:rsidR="00000000" w:rsidRPr="00000000">
        <w:rPr>
          <w:sz w:val="26"/>
          <w:szCs w:val="26"/>
          <w:rtl w:val="0"/>
        </w:rPr>
        <w:t xml:space="preserve">3.3</w:t>
      </w:r>
    </w:p>
    <w:p w:rsidR="00000000" w:rsidDel="00000000" w:rsidP="00000000" w:rsidRDefault="00000000" w:rsidRPr="00000000" w14:paraId="0000002A">
      <w:pPr>
        <w:spacing w:after="240" w:before="240" w:lineRule="auto"/>
        <w:rPr>
          <w:sz w:val="26"/>
          <w:szCs w:val="26"/>
        </w:rPr>
      </w:pPr>
      <w:r w:rsidDel="00000000" w:rsidR="00000000" w:rsidRPr="00000000">
        <w:rPr>
          <w:sz w:val="26"/>
          <w:szCs w:val="26"/>
          <w:rtl w:val="0"/>
        </w:rPr>
        <w:t xml:space="preserve">The Defendant reserves the right to rely on this research context in any future submissions, regulatory escalations, or academic publications.</w:t>
      </w:r>
    </w:p>
    <w:p w:rsidR="00000000" w:rsidDel="00000000" w:rsidP="00000000" w:rsidRDefault="00000000" w:rsidRPr="00000000" w14:paraId="0000002B">
      <w:pPr>
        <w:pStyle w:val="Heading2"/>
        <w:keepNext w:val="0"/>
        <w:keepLines w:val="0"/>
        <w:spacing w:after="80" w:lineRule="auto"/>
        <w:rPr>
          <w:b w:val="1"/>
          <w:bCs w:val="1"/>
          <w:sz w:val="38"/>
          <w:szCs w:val="38"/>
        </w:rPr>
      </w:pPr>
      <w:bookmarkStart w:colFirst="0" w:colLast="0" w:name="_df2mapij561m" w:id="4"/>
      <w:bookmarkEnd w:id="4"/>
      <w:r w:rsidDel="00000000" w:rsidR="00000000" w:rsidRPr="00000000">
        <w:rPr>
          <w:b w:val="1"/>
          <w:bCs w:val="1"/>
          <w:sz w:val="38"/>
          <w:szCs w:val="38"/>
          <w:rtl w:val="0"/>
        </w:rPr>
        <w:t xml:space="preserve">4. Conclusion</w:t>
      </w:r>
    </w:p>
    <w:p w:rsidR="00000000" w:rsidDel="00000000" w:rsidP="00000000" w:rsidRDefault="00000000" w:rsidRPr="00000000" w14:paraId="0000002C">
      <w:pPr>
        <w:spacing w:after="240" w:before="240" w:lineRule="auto"/>
        <w:rPr>
          <w:sz w:val="26"/>
          <w:szCs w:val="26"/>
        </w:rPr>
      </w:pPr>
      <w:r w:rsidDel="00000000" w:rsidR="00000000" w:rsidRPr="00000000">
        <w:rPr>
          <w:sz w:val="26"/>
          <w:szCs w:val="26"/>
          <w:rtl w:val="0"/>
        </w:rPr>
        <w:t xml:space="preserve">4.1</w:t>
      </w:r>
    </w:p>
    <w:p w:rsidR="00000000" w:rsidDel="00000000" w:rsidP="00000000" w:rsidRDefault="00000000" w:rsidRPr="00000000" w14:paraId="0000002D">
      <w:pPr>
        <w:spacing w:after="240" w:before="240" w:lineRule="auto"/>
        <w:rPr>
          <w:sz w:val="26"/>
          <w:szCs w:val="26"/>
        </w:rPr>
      </w:pPr>
      <w:r w:rsidDel="00000000" w:rsidR="00000000" w:rsidRPr="00000000">
        <w:rPr>
          <w:sz w:val="26"/>
          <w:szCs w:val="26"/>
          <w:rtl w:val="0"/>
        </w:rPr>
        <w:t xml:space="preserve">The Defendant’s Defence and Counterclaim are supported by rigorous legal research, including the first articulation of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as a conceptual framework.</w:t>
      </w:r>
    </w:p>
    <w:p w:rsidR="00000000" w:rsidDel="00000000" w:rsidP="00000000" w:rsidRDefault="00000000" w:rsidRPr="00000000" w14:paraId="0000002E">
      <w:pPr>
        <w:spacing w:after="240" w:before="240" w:lineRule="auto"/>
        <w:rPr>
          <w:sz w:val="26"/>
          <w:szCs w:val="26"/>
        </w:rPr>
      </w:pPr>
      <w:r w:rsidDel="00000000" w:rsidR="00000000" w:rsidRPr="00000000">
        <w:rPr>
          <w:sz w:val="26"/>
          <w:szCs w:val="26"/>
          <w:rtl w:val="0"/>
        </w:rPr>
        <w:t xml:space="preserve">4.2</w:t>
      </w:r>
    </w:p>
    <w:p w:rsidR="00000000" w:rsidDel="00000000" w:rsidP="00000000" w:rsidRDefault="00000000" w:rsidRPr="00000000" w14:paraId="0000002F">
      <w:pPr>
        <w:spacing w:after="240" w:before="240" w:lineRule="auto"/>
        <w:rPr>
          <w:sz w:val="26"/>
          <w:szCs w:val="26"/>
        </w:rPr>
      </w:pPr>
      <w:r w:rsidDel="00000000" w:rsidR="00000000" w:rsidRPr="00000000">
        <w:rPr>
          <w:sz w:val="26"/>
          <w:szCs w:val="26"/>
          <w:rtl w:val="0"/>
        </w:rPr>
        <w:t xml:space="preserve">This framework helps illuminate the procedural deficiencies, administrative failures, and institutional risks present in the Claimant’s conduct.</w:t>
      </w:r>
    </w:p>
    <w:p w:rsidR="00000000" w:rsidDel="00000000" w:rsidP="00000000" w:rsidRDefault="00000000" w:rsidRPr="00000000" w14:paraId="00000030">
      <w:pPr>
        <w:spacing w:after="240" w:before="240" w:lineRule="auto"/>
        <w:rPr>
          <w:sz w:val="26"/>
          <w:szCs w:val="26"/>
        </w:rPr>
      </w:pPr>
      <w:r w:rsidDel="00000000" w:rsidR="00000000" w:rsidRPr="00000000">
        <w:rPr>
          <w:sz w:val="26"/>
          <w:szCs w:val="26"/>
          <w:rtl w:val="0"/>
        </w:rPr>
        <w:t xml:space="preserve">4.3</w:t>
      </w:r>
    </w:p>
    <w:p w:rsidR="00000000" w:rsidDel="00000000" w:rsidP="00000000" w:rsidRDefault="00000000" w:rsidRPr="00000000" w14:paraId="00000031">
      <w:pPr>
        <w:spacing w:after="240" w:before="240" w:lineRule="auto"/>
        <w:rPr>
          <w:sz w:val="26"/>
          <w:szCs w:val="26"/>
        </w:rPr>
      </w:pPr>
      <w:r w:rsidDel="00000000" w:rsidR="00000000" w:rsidRPr="00000000">
        <w:rPr>
          <w:sz w:val="26"/>
          <w:szCs w:val="26"/>
          <w:rtl w:val="0"/>
        </w:rPr>
        <w:t xml:space="preserve">The Defendant submits that the Court should consider the Claimant’s actions not only as isolated errors, but as part of a broader pattern of </w:t>
      </w:r>
      <w:r w:rsidDel="00000000" w:rsidR="00000000" w:rsidRPr="00000000">
        <w:rPr>
          <w:b w:val="1"/>
          <w:bCs w:val="1"/>
          <w:sz w:val="26"/>
          <w:szCs w:val="26"/>
          <w:rtl w:val="0"/>
        </w:rPr>
        <w:t xml:space="preserve">procedural unreliability</w:t>
      </w:r>
      <w:r w:rsidDel="00000000" w:rsidR="00000000" w:rsidRPr="00000000">
        <w:rPr>
          <w:sz w:val="26"/>
          <w:szCs w:val="26"/>
          <w:rtl w:val="0"/>
        </w:rPr>
        <w:t xml:space="preserve"> that warrants both dismissal of the claim and the award of damages sought in the Counterclaim.</w:t>
      </w:r>
    </w:p>
    <w:p w:rsidR="00000000" w:rsidDel="00000000" w:rsidP="00000000" w:rsidRDefault="00000000" w:rsidRPr="00000000" w14:paraId="00000032">
      <w:pPr>
        <w:spacing w:after="240" w:before="240" w:lineRule="auto"/>
        <w:rPr>
          <w:sz w:val="26"/>
          <w:szCs w:val="26"/>
        </w:rPr>
      </w:pPr>
      <w:r w:rsidDel="00000000" w:rsidR="00000000" w:rsidRPr="00000000">
        <w:rPr>
          <w:rtl w:val="0"/>
        </w:rPr>
      </w:r>
    </w:p>
    <w:p w:rsidR="00000000" w:rsidDel="00000000" w:rsidP="00000000" w:rsidRDefault="00000000" w:rsidRPr="00000000" w14:paraId="00000033">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Style w:val="Heading1"/>
        <w:keepNext w:val="0"/>
        <w:keepLines w:val="0"/>
        <w:spacing w:before="480" w:lineRule="auto"/>
        <w:rPr>
          <w:b w:val="1"/>
          <w:bCs w:val="1"/>
          <w:sz w:val="50"/>
          <w:szCs w:val="50"/>
        </w:rPr>
      </w:pPr>
      <w:bookmarkStart w:colFirst="0" w:colLast="0" w:name="_1ffhe44esw5e" w:id="5"/>
      <w:bookmarkEnd w:id="5"/>
      <w:r w:rsidDel="00000000" w:rsidR="00000000" w:rsidRPr="00000000">
        <w:rPr>
          <w:b w:val="1"/>
          <w:bCs w:val="1"/>
          <w:sz w:val="50"/>
          <w:szCs w:val="50"/>
          <w:rtl w:val="0"/>
        </w:rPr>
        <w:t xml:space="preserve">1. FULL ARTICLE SECTIONS (EXPANDED)</w:t>
      </w:r>
    </w:p>
    <w:p w:rsidR="00000000" w:rsidDel="00000000" w:rsidP="00000000" w:rsidRDefault="00000000" w:rsidRPr="00000000" w14:paraId="00000035">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1"/>
        <w:keepNext w:val="0"/>
        <w:keepLines w:val="0"/>
        <w:spacing w:before="480" w:lineRule="auto"/>
        <w:rPr>
          <w:b w:val="1"/>
          <w:bCs w:val="1"/>
          <w:sz w:val="50"/>
          <w:szCs w:val="50"/>
        </w:rPr>
      </w:pPr>
      <w:bookmarkStart w:colFirst="0" w:colLast="0" w:name="_luf1r8pdvitr" w:id="6"/>
      <w:bookmarkEnd w:id="6"/>
      <w:r w:rsidDel="00000000" w:rsidR="00000000" w:rsidRPr="00000000">
        <w:rPr>
          <w:b w:val="1"/>
          <w:bCs w:val="1"/>
          <w:sz w:val="50"/>
          <w:szCs w:val="50"/>
          <w:rtl w:val="0"/>
        </w:rPr>
        <w:t xml:space="preserve">SECTION 1 — INTRODUCTION (FULLY DRAFTED)</w:t>
      </w:r>
    </w:p>
    <w:p w:rsidR="00000000" w:rsidDel="00000000" w:rsidP="00000000" w:rsidRDefault="00000000" w:rsidRPr="00000000" w14:paraId="00000037">
      <w:pPr>
        <w:spacing w:after="240" w:before="240" w:lineRule="auto"/>
        <w:rPr>
          <w:sz w:val="26"/>
          <w:szCs w:val="26"/>
        </w:rPr>
      </w:pPr>
      <w:r w:rsidDel="00000000" w:rsidR="00000000" w:rsidRPr="00000000">
        <w:rPr>
          <w:sz w:val="26"/>
          <w:szCs w:val="26"/>
          <w:rtl w:val="0"/>
        </w:rPr>
        <w:t xml:space="preserve">Public administration in the United Kingdom operates within a complex matrix of statutory duties, evidential obligations, and procedural safeguards. Yet, despite the formal architecture of fairness embedded in public law, certain individuals and communities remain disproportionately exposed to administrative harm. This article introduces a new analytical category —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 to describe and interrogate the structural and procedural conditions that heighten vulnerability for Black individuals navigating public institutions.</w:t>
      </w:r>
    </w:p>
    <w:p w:rsidR="00000000" w:rsidDel="00000000" w:rsidP="00000000" w:rsidRDefault="00000000" w:rsidRPr="00000000" w14:paraId="00000038">
      <w:pPr>
        <w:spacing w:after="240" w:before="240" w:lineRule="auto"/>
        <w:rPr>
          <w:sz w:val="26"/>
          <w:szCs w:val="26"/>
        </w:rPr>
      </w:pPr>
      <w:r w:rsidDel="00000000" w:rsidR="00000000" w:rsidRPr="00000000">
        <w:rPr>
          <w:sz w:val="26"/>
          <w:szCs w:val="26"/>
          <w:rtl w:val="0"/>
        </w:rPr>
        <w:t xml:space="preserve">Existing legal scholarship has extensively examined discrimination, bias, and inequality. However, these frameworks often focus on </w:t>
      </w:r>
      <w:r w:rsidDel="00000000" w:rsidR="00000000" w:rsidRPr="00000000">
        <w:rPr>
          <w:i w:val="1"/>
          <w:iCs w:val="1"/>
          <w:sz w:val="26"/>
          <w:szCs w:val="26"/>
          <w:rtl w:val="0"/>
        </w:rPr>
        <w:t xml:space="preserve">intentional acts</w:t>
      </w:r>
      <w:r w:rsidDel="00000000" w:rsidR="00000000" w:rsidRPr="00000000">
        <w:rPr>
          <w:sz w:val="26"/>
          <w:szCs w:val="26"/>
          <w:rtl w:val="0"/>
        </w:rPr>
        <w:t xml:space="preserve"> or </w:t>
      </w:r>
      <w:r w:rsidDel="00000000" w:rsidR="00000000" w:rsidRPr="00000000">
        <w:rPr>
          <w:i w:val="1"/>
          <w:iCs w:val="1"/>
          <w:sz w:val="26"/>
          <w:szCs w:val="26"/>
          <w:rtl w:val="0"/>
        </w:rPr>
        <w:t xml:space="preserve">discrete incidents</w:t>
      </w:r>
      <w:r w:rsidDel="00000000" w:rsidR="00000000" w:rsidRPr="00000000">
        <w:rPr>
          <w:sz w:val="26"/>
          <w:szCs w:val="26"/>
          <w:rtl w:val="0"/>
        </w:rPr>
        <w:t xml:space="preserve"> rather than the </w:t>
      </w:r>
      <w:r w:rsidDel="00000000" w:rsidR="00000000" w:rsidRPr="00000000">
        <w:rPr>
          <w:i w:val="1"/>
          <w:iCs w:val="1"/>
          <w:sz w:val="26"/>
          <w:szCs w:val="26"/>
          <w:rtl w:val="0"/>
        </w:rPr>
        <w:t xml:space="preserve">systemic risk environments</w:t>
      </w:r>
      <w:r w:rsidDel="00000000" w:rsidR="00000000" w:rsidRPr="00000000">
        <w:rPr>
          <w:sz w:val="26"/>
          <w:szCs w:val="26"/>
          <w:rtl w:val="0"/>
        </w:rPr>
        <w:t xml:space="preserve"> that produce harm even in the absence of overt prejudice. There is currently no doctrinal or analytical tool capable of mapping how administrative processes, evidential failures, and institutional design choices can cumulatively expose Black service users to disproportionate procedural danger.</w:t>
      </w:r>
    </w:p>
    <w:p w:rsidR="00000000" w:rsidDel="00000000" w:rsidP="00000000" w:rsidRDefault="00000000" w:rsidRPr="00000000" w14:paraId="00000039">
      <w:pPr>
        <w:spacing w:after="240" w:before="240" w:lineRule="auto"/>
        <w:rPr>
          <w:sz w:val="26"/>
          <w:szCs w:val="26"/>
        </w:rPr>
      </w:pPr>
      <w:r w:rsidDel="00000000" w:rsidR="00000000" w:rsidRPr="00000000">
        <w:rPr>
          <w:sz w:val="26"/>
          <w:szCs w:val="26"/>
          <w:rtl w:val="0"/>
        </w:rPr>
        <w:t xml:space="preserve">This article fills that gap.</w:t>
      </w:r>
    </w:p>
    <w:p w:rsidR="00000000" w:rsidDel="00000000" w:rsidP="00000000" w:rsidRDefault="00000000" w:rsidRPr="00000000" w14:paraId="0000003A">
      <w:pPr>
        <w:spacing w:after="240" w:before="240" w:lineRule="auto"/>
        <w:rPr>
          <w:sz w:val="26"/>
          <w:szCs w:val="26"/>
        </w:rPr>
      </w:pPr>
      <w:r w:rsidDel="00000000" w:rsidR="00000000" w:rsidRPr="00000000">
        <w:rPr>
          <w:sz w:val="26"/>
          <w:szCs w:val="26"/>
          <w:rtl w:val="0"/>
        </w:rPr>
        <w:t xml:space="preserve">Drawing on forensic document analysis, administrative law reasoning, and a detailed case study involving the London Borough of Haringey, the article demonstrates how racially aggravated risk emerges not from explicit discriminatory conduct, but from </w:t>
      </w:r>
      <w:r w:rsidDel="00000000" w:rsidR="00000000" w:rsidRPr="00000000">
        <w:rPr>
          <w:b w:val="1"/>
          <w:bCs w:val="1"/>
          <w:sz w:val="26"/>
          <w:szCs w:val="26"/>
          <w:rtl w:val="0"/>
        </w:rPr>
        <w:t xml:space="preserve">institutional fragility</w:t>
      </w:r>
      <w:r w:rsidDel="00000000" w:rsidR="00000000" w:rsidRPr="00000000">
        <w:rPr>
          <w:sz w:val="26"/>
          <w:szCs w:val="26"/>
          <w:rtl w:val="0"/>
        </w:rPr>
        <w:t xml:space="preserve"> — misclassification, evidential opacity, maladministration, and procedural delay. These failures create a risk environment in which Black individuals and families are more likely to experience administrative harm, financial pressure, and psychological distress.</w:t>
      </w:r>
    </w:p>
    <w:p w:rsidR="00000000" w:rsidDel="00000000" w:rsidP="00000000" w:rsidRDefault="00000000" w:rsidRPr="00000000" w14:paraId="0000003B">
      <w:pPr>
        <w:spacing w:after="240" w:before="240" w:lineRule="auto"/>
        <w:rPr>
          <w:sz w:val="26"/>
          <w:szCs w:val="26"/>
        </w:rPr>
      </w:pPr>
      <w:r w:rsidDel="00000000" w:rsidR="00000000" w:rsidRPr="00000000">
        <w:rPr>
          <w:sz w:val="26"/>
          <w:szCs w:val="26"/>
          <w:rtl w:val="0"/>
        </w:rPr>
        <w:t xml:space="preserve">The case study — a defective “Final Statement of Account” issued to the family of the late Martha Wallace — illustrates how a single administrative artefact can embody multiple layers of risk. The document contains a systemic £3,000 inflation error, unexplained batch credits, miscategorised service types, and a complete absence of statutory documentation. When combined with aggressive debt‑recovery practices directed at a bereaved Black family, the institutional risk becomes racially aggravated in effect, even without any allegation of discriminatory motive.</w:t>
      </w:r>
    </w:p>
    <w:p w:rsidR="00000000" w:rsidDel="00000000" w:rsidP="00000000" w:rsidRDefault="00000000" w:rsidRPr="00000000" w14:paraId="0000003C">
      <w:pPr>
        <w:spacing w:after="240" w:before="240" w:lineRule="auto"/>
        <w:rPr>
          <w:sz w:val="26"/>
          <w:szCs w:val="26"/>
        </w:rPr>
      </w:pPr>
      <w:r w:rsidDel="00000000" w:rsidR="00000000" w:rsidRPr="00000000">
        <w:rPr>
          <w:sz w:val="26"/>
          <w:szCs w:val="26"/>
          <w:rtl w:val="0"/>
        </w:rPr>
        <w:t xml:space="preserve">This article argues that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should be recognised as a distinct legal research category capable of informing governance reform, evidential integrity standards, and equality‑sensitive administrative design. It proposes a structured framework for identifying, analysing, and mitigating such risks, and positions this concept as a necessary evolution in the study of procedural justice.</w:t>
      </w:r>
    </w:p>
    <w:p w:rsidR="00000000" w:rsidDel="00000000" w:rsidP="00000000" w:rsidRDefault="00000000" w:rsidRPr="00000000" w14:paraId="0000003D">
      <w:pPr>
        <w:spacing w:after="240" w:before="240" w:lineRule="auto"/>
        <w:rPr>
          <w:i w:val="1"/>
          <w:iCs w:val="1"/>
          <w:sz w:val="26"/>
          <w:szCs w:val="26"/>
        </w:rPr>
      </w:pPr>
      <w:r w:rsidDel="00000000" w:rsidR="00000000" w:rsidRPr="00000000">
        <w:rPr>
          <w:i w:val="1"/>
          <w:iCs w:val="1"/>
          <w:sz w:val="26"/>
          <w:szCs w:val="26"/>
          <w:rtl w:val="0"/>
        </w:rPr>
        <w:t xml:space="preserve">To the author’s knowledge, this is the </w:t>
      </w:r>
      <w:r w:rsidDel="00000000" w:rsidR="00000000" w:rsidRPr="00000000">
        <w:rPr>
          <w:b w:val="1"/>
          <w:bCs w:val="1"/>
          <w:i w:val="1"/>
          <w:iCs w:val="1"/>
          <w:sz w:val="26"/>
          <w:szCs w:val="26"/>
          <w:rtl w:val="0"/>
        </w:rPr>
        <w:t xml:space="preserve">first formal articulation</w:t>
      </w:r>
      <w:r w:rsidDel="00000000" w:rsidR="00000000" w:rsidRPr="00000000">
        <w:rPr>
          <w:i w:val="1"/>
          <w:iCs w:val="1"/>
          <w:sz w:val="26"/>
          <w:szCs w:val="26"/>
          <w:rtl w:val="0"/>
        </w:rPr>
        <w:t xml:space="preserve"> of racially aggravated risk in legal scholarship.</w:t>
      </w:r>
    </w:p>
    <w:p w:rsidR="00000000" w:rsidDel="00000000" w:rsidP="00000000" w:rsidRDefault="00000000" w:rsidRPr="00000000" w14:paraId="0000003E">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pStyle w:val="Heading1"/>
        <w:keepNext w:val="0"/>
        <w:keepLines w:val="0"/>
        <w:spacing w:before="480" w:lineRule="auto"/>
        <w:rPr>
          <w:b w:val="1"/>
          <w:bCs w:val="1"/>
          <w:sz w:val="50"/>
          <w:szCs w:val="50"/>
        </w:rPr>
      </w:pPr>
      <w:bookmarkStart w:colFirst="0" w:colLast="0" w:name="_c6vbyov783lo" w:id="7"/>
      <w:bookmarkEnd w:id="7"/>
      <w:r w:rsidDel="00000000" w:rsidR="00000000" w:rsidRPr="00000000">
        <w:rPr>
          <w:b w:val="1"/>
          <w:bCs w:val="1"/>
          <w:sz w:val="50"/>
          <w:szCs w:val="50"/>
          <w:rtl w:val="0"/>
        </w:rPr>
        <w:t xml:space="preserve">SECTION 2 — CONCEPTUAL FRAMEWORK: DEFINING RACIALLY AGGRAVATED RISK</w:t>
      </w:r>
    </w:p>
    <w:p w:rsidR="00000000" w:rsidDel="00000000" w:rsidP="00000000" w:rsidRDefault="00000000" w:rsidRPr="00000000" w14:paraId="00000040">
      <w:pPr>
        <w:pStyle w:val="Heading1"/>
        <w:keepNext w:val="0"/>
        <w:keepLines w:val="0"/>
        <w:spacing w:before="480" w:lineRule="auto"/>
        <w:rPr>
          <w:b w:val="1"/>
          <w:bCs w:val="1"/>
          <w:sz w:val="38"/>
          <w:szCs w:val="38"/>
        </w:rPr>
      </w:pPr>
      <w:bookmarkStart w:colFirst="0" w:colLast="0" w:name="_jly25xx3zntm" w:id="8"/>
      <w:bookmarkEnd w:id="8"/>
      <w:r w:rsidDel="00000000" w:rsidR="00000000" w:rsidRPr="00000000">
        <w:rPr>
          <w:b w:val="1"/>
          <w:bCs w:val="1"/>
          <w:sz w:val="38"/>
          <w:szCs w:val="38"/>
          <w:rtl w:val="0"/>
        </w:rPr>
        <w:t xml:space="preserve">2.1 Conceptual Definition</w:t>
      </w:r>
    </w:p>
    <w:p w:rsidR="00000000" w:rsidDel="00000000" w:rsidP="00000000" w:rsidRDefault="00000000" w:rsidRPr="00000000" w14:paraId="00000041">
      <w:pPr>
        <w:spacing w:after="240" w:before="240" w:lineRule="auto"/>
        <w:rPr>
          <w:sz w:val="26"/>
          <w:szCs w:val="26"/>
        </w:rPr>
      </w:pP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refers to the structural, procedural, and evidential conditions within public administration that disproportionately expose Black individuals to heightened vulnerability or administrative harm, irrespective of discriminatory intent.</w:t>
      </w:r>
    </w:p>
    <w:p w:rsidR="00000000" w:rsidDel="00000000" w:rsidP="00000000" w:rsidRDefault="00000000" w:rsidRPr="00000000" w14:paraId="00000042">
      <w:pPr>
        <w:spacing w:after="240" w:before="240" w:lineRule="auto"/>
        <w:rPr>
          <w:sz w:val="26"/>
          <w:szCs w:val="26"/>
        </w:rPr>
      </w:pPr>
      <w:r w:rsidDel="00000000" w:rsidR="00000000" w:rsidRPr="00000000">
        <w:rPr>
          <w:sz w:val="26"/>
          <w:szCs w:val="26"/>
          <w:rtl w:val="0"/>
        </w:rPr>
        <w:t xml:space="preserve">It is a </w:t>
      </w:r>
      <w:r w:rsidDel="00000000" w:rsidR="00000000" w:rsidRPr="00000000">
        <w:rPr>
          <w:b w:val="1"/>
          <w:bCs w:val="1"/>
          <w:sz w:val="26"/>
          <w:szCs w:val="26"/>
          <w:rtl w:val="0"/>
        </w:rPr>
        <w:t xml:space="preserve">risk‑based</w:t>
      </w:r>
      <w:r w:rsidDel="00000000" w:rsidR="00000000" w:rsidRPr="00000000">
        <w:rPr>
          <w:sz w:val="26"/>
          <w:szCs w:val="26"/>
          <w:rtl w:val="0"/>
        </w:rPr>
        <w:t xml:space="preserve">, not </w:t>
      </w:r>
      <w:r w:rsidDel="00000000" w:rsidR="00000000" w:rsidRPr="00000000">
        <w:rPr>
          <w:b w:val="1"/>
          <w:bCs w:val="1"/>
          <w:sz w:val="26"/>
          <w:szCs w:val="26"/>
          <w:rtl w:val="0"/>
        </w:rPr>
        <w:t xml:space="preserve">motive‑based</w:t>
      </w:r>
      <w:r w:rsidDel="00000000" w:rsidR="00000000" w:rsidRPr="00000000">
        <w:rPr>
          <w:sz w:val="26"/>
          <w:szCs w:val="26"/>
          <w:rtl w:val="0"/>
        </w:rPr>
        <w:t xml:space="preserve">, framework.</w:t>
      </w:r>
    </w:p>
    <w:p w:rsidR="00000000" w:rsidDel="00000000" w:rsidP="00000000" w:rsidRDefault="00000000" w:rsidRPr="00000000" w14:paraId="00000043">
      <w:pPr>
        <w:spacing w:after="240" w:before="240" w:lineRule="auto"/>
        <w:rPr>
          <w:sz w:val="26"/>
          <w:szCs w:val="26"/>
        </w:rPr>
      </w:pPr>
      <w:r w:rsidDel="00000000" w:rsidR="00000000" w:rsidRPr="00000000">
        <w:rPr>
          <w:sz w:val="26"/>
          <w:szCs w:val="26"/>
          <w:rtl w:val="0"/>
        </w:rPr>
        <w:t xml:space="preserve">It shifts the analytical lens from:</w:t>
      </w:r>
    </w:p>
    <w:p w:rsidR="00000000" w:rsidDel="00000000" w:rsidP="00000000" w:rsidRDefault="00000000" w:rsidRPr="00000000" w14:paraId="00000044">
      <w:pPr>
        <w:numPr>
          <w:ilvl w:val="0"/>
          <w:numId w:val="32"/>
        </w:numPr>
        <w:spacing w:after="0" w:afterAutospacing="0" w:before="240" w:lineRule="auto"/>
        <w:ind w:left="720" w:hanging="360"/>
        <w:rPr>
          <w:sz w:val="26"/>
          <w:szCs w:val="26"/>
        </w:rPr>
      </w:pPr>
      <w:r w:rsidDel="00000000" w:rsidR="00000000" w:rsidRPr="00000000">
        <w:rPr>
          <w:i w:val="1"/>
          <w:iCs w:val="1"/>
          <w:sz w:val="26"/>
          <w:szCs w:val="26"/>
          <w:rtl w:val="0"/>
        </w:rPr>
        <w:t xml:space="preserve">acts</w:t>
      </w:r>
      <w:r w:rsidDel="00000000" w:rsidR="00000000" w:rsidRPr="00000000">
        <w:rPr>
          <w:sz w:val="26"/>
          <w:szCs w:val="26"/>
          <w:rtl w:val="0"/>
        </w:rPr>
        <w:t xml:space="preserve"> to </w:t>
      </w:r>
      <w:r w:rsidDel="00000000" w:rsidR="00000000" w:rsidRPr="00000000">
        <w:rPr>
          <w:i w:val="1"/>
          <w:iCs w:val="1"/>
          <w:sz w:val="26"/>
          <w:szCs w:val="26"/>
          <w:rtl w:val="0"/>
        </w:rPr>
        <w:t xml:space="preserve">systems</w:t>
      </w:r>
    </w:p>
    <w:p w:rsidR="00000000" w:rsidDel="00000000" w:rsidP="00000000" w:rsidRDefault="00000000" w:rsidRPr="00000000" w14:paraId="00000045">
      <w:pPr>
        <w:numPr>
          <w:ilvl w:val="0"/>
          <w:numId w:val="32"/>
        </w:numPr>
        <w:spacing w:after="0" w:afterAutospacing="0" w:before="0" w:beforeAutospacing="0" w:lineRule="auto"/>
        <w:ind w:left="720" w:hanging="360"/>
        <w:rPr>
          <w:sz w:val="26"/>
          <w:szCs w:val="26"/>
        </w:rPr>
      </w:pPr>
      <w:r w:rsidDel="00000000" w:rsidR="00000000" w:rsidRPr="00000000">
        <w:rPr>
          <w:i w:val="1"/>
          <w:iCs w:val="1"/>
          <w:sz w:val="26"/>
          <w:szCs w:val="26"/>
          <w:rtl w:val="0"/>
        </w:rPr>
        <w:t xml:space="preserve">intent</w:t>
      </w:r>
      <w:r w:rsidDel="00000000" w:rsidR="00000000" w:rsidRPr="00000000">
        <w:rPr>
          <w:sz w:val="26"/>
          <w:szCs w:val="26"/>
          <w:rtl w:val="0"/>
        </w:rPr>
        <w:t xml:space="preserve"> to </w:t>
      </w:r>
      <w:r w:rsidDel="00000000" w:rsidR="00000000" w:rsidRPr="00000000">
        <w:rPr>
          <w:i w:val="1"/>
          <w:iCs w:val="1"/>
          <w:sz w:val="26"/>
          <w:szCs w:val="26"/>
          <w:rtl w:val="0"/>
        </w:rPr>
        <w:t xml:space="preserve">exposure</w:t>
      </w:r>
    </w:p>
    <w:p w:rsidR="00000000" w:rsidDel="00000000" w:rsidP="00000000" w:rsidRDefault="00000000" w:rsidRPr="00000000" w14:paraId="00000046">
      <w:pPr>
        <w:numPr>
          <w:ilvl w:val="0"/>
          <w:numId w:val="32"/>
        </w:numPr>
        <w:spacing w:after="240" w:before="0" w:beforeAutospacing="0" w:lineRule="auto"/>
        <w:ind w:left="720" w:hanging="360"/>
        <w:rPr>
          <w:sz w:val="26"/>
          <w:szCs w:val="26"/>
        </w:rPr>
      </w:pPr>
      <w:r w:rsidDel="00000000" w:rsidR="00000000" w:rsidRPr="00000000">
        <w:rPr>
          <w:i w:val="1"/>
          <w:iCs w:val="1"/>
          <w:sz w:val="26"/>
          <w:szCs w:val="26"/>
          <w:rtl w:val="0"/>
        </w:rPr>
        <w:t xml:space="preserve">prejudice</w:t>
      </w:r>
      <w:r w:rsidDel="00000000" w:rsidR="00000000" w:rsidRPr="00000000">
        <w:rPr>
          <w:sz w:val="26"/>
          <w:szCs w:val="26"/>
          <w:rtl w:val="0"/>
        </w:rPr>
        <w:t xml:space="preserve"> to </w:t>
      </w:r>
      <w:r w:rsidDel="00000000" w:rsidR="00000000" w:rsidRPr="00000000">
        <w:rPr>
          <w:i w:val="1"/>
          <w:iCs w:val="1"/>
          <w:sz w:val="26"/>
          <w:szCs w:val="26"/>
          <w:rtl w:val="0"/>
        </w:rPr>
        <w:t xml:space="preserve">procedural vulnerability</w:t>
      </w:r>
    </w:p>
    <w:p w:rsidR="00000000" w:rsidDel="00000000" w:rsidP="00000000" w:rsidRDefault="00000000" w:rsidRPr="00000000" w14:paraId="00000047">
      <w:pPr>
        <w:spacing w:after="240" w:before="240" w:lineRule="auto"/>
        <w:rPr>
          <w:sz w:val="26"/>
          <w:szCs w:val="26"/>
        </w:rPr>
      </w:pPr>
      <w:r w:rsidDel="00000000" w:rsidR="00000000" w:rsidRPr="00000000">
        <w:rPr>
          <w:sz w:val="26"/>
          <w:szCs w:val="26"/>
          <w:rtl w:val="0"/>
        </w:rPr>
        <w:t xml:space="preserve">This is what makes the concept new.</w:t>
      </w:r>
    </w:p>
    <w:p w:rsidR="00000000" w:rsidDel="00000000" w:rsidP="00000000" w:rsidRDefault="00000000" w:rsidRPr="00000000" w14:paraId="00000048">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pStyle w:val="Heading2"/>
        <w:keepNext w:val="0"/>
        <w:keepLines w:val="0"/>
        <w:spacing w:after="80" w:lineRule="auto"/>
        <w:rPr>
          <w:b w:val="1"/>
          <w:bCs w:val="1"/>
          <w:sz w:val="38"/>
          <w:szCs w:val="38"/>
        </w:rPr>
      </w:pPr>
      <w:bookmarkStart w:colFirst="0" w:colLast="0" w:name="_lh5mwh1exaox" w:id="9"/>
      <w:bookmarkEnd w:id="9"/>
      <w:r w:rsidDel="00000000" w:rsidR="00000000" w:rsidRPr="00000000">
        <w:rPr>
          <w:b w:val="1"/>
          <w:bCs w:val="1"/>
          <w:sz w:val="38"/>
          <w:szCs w:val="38"/>
          <w:rtl w:val="0"/>
        </w:rPr>
        <w:t xml:space="preserve">2.2 Components of Racially Aggravated Risk</w:t>
      </w:r>
    </w:p>
    <w:p w:rsidR="00000000" w:rsidDel="00000000" w:rsidP="00000000" w:rsidRDefault="00000000" w:rsidRPr="00000000" w14:paraId="0000004A">
      <w:pPr>
        <w:pStyle w:val="Heading3"/>
        <w:keepNext w:val="0"/>
        <w:keepLines w:val="0"/>
        <w:spacing w:before="280" w:lineRule="auto"/>
        <w:rPr>
          <w:b w:val="1"/>
          <w:bCs w:val="1"/>
          <w:color w:val="000000"/>
          <w:sz w:val="30"/>
          <w:szCs w:val="30"/>
        </w:rPr>
      </w:pPr>
      <w:bookmarkStart w:colFirst="0" w:colLast="0" w:name="_oujk0fzg2p2w" w:id="10"/>
      <w:bookmarkEnd w:id="10"/>
      <w:r w:rsidDel="00000000" w:rsidR="00000000" w:rsidRPr="00000000">
        <w:rPr>
          <w:b w:val="1"/>
          <w:bCs w:val="1"/>
          <w:color w:val="000000"/>
          <w:sz w:val="30"/>
          <w:szCs w:val="30"/>
          <w:rtl w:val="0"/>
        </w:rPr>
        <w:t xml:space="preserve">A. Structural Risk</w:t>
      </w:r>
    </w:p>
    <w:p w:rsidR="00000000" w:rsidDel="00000000" w:rsidP="00000000" w:rsidRDefault="00000000" w:rsidRPr="00000000" w14:paraId="0000004B">
      <w:pPr>
        <w:spacing w:after="240" w:before="240" w:lineRule="auto"/>
        <w:rPr>
          <w:sz w:val="26"/>
          <w:szCs w:val="26"/>
        </w:rPr>
      </w:pPr>
      <w:r w:rsidDel="00000000" w:rsidR="00000000" w:rsidRPr="00000000">
        <w:rPr>
          <w:sz w:val="26"/>
          <w:szCs w:val="26"/>
          <w:rtl w:val="0"/>
        </w:rPr>
        <w:t xml:space="preserve">Institutional design choices that inadvertently create unequal exposure.</w:t>
      </w:r>
    </w:p>
    <w:p w:rsidR="00000000" w:rsidDel="00000000" w:rsidP="00000000" w:rsidRDefault="00000000" w:rsidRPr="00000000" w14:paraId="0000004C">
      <w:pPr>
        <w:spacing w:after="240" w:before="240" w:lineRule="auto"/>
        <w:rPr>
          <w:sz w:val="26"/>
          <w:szCs w:val="26"/>
        </w:rPr>
      </w:pPr>
      <w:r w:rsidDel="00000000" w:rsidR="00000000" w:rsidRPr="00000000">
        <w:rPr>
          <w:sz w:val="26"/>
          <w:szCs w:val="26"/>
          <w:rtl w:val="0"/>
        </w:rPr>
        <w:t xml:space="preserve">Examples include:</w:t>
      </w:r>
    </w:p>
    <w:p w:rsidR="00000000" w:rsidDel="00000000" w:rsidP="00000000" w:rsidRDefault="00000000" w:rsidRPr="00000000" w14:paraId="0000004D">
      <w:pPr>
        <w:numPr>
          <w:ilvl w:val="0"/>
          <w:numId w:val="18"/>
        </w:numPr>
        <w:spacing w:after="0" w:afterAutospacing="0" w:before="240" w:lineRule="auto"/>
        <w:ind w:left="720" w:hanging="360"/>
        <w:rPr>
          <w:sz w:val="26"/>
          <w:szCs w:val="26"/>
        </w:rPr>
      </w:pPr>
      <w:r w:rsidDel="00000000" w:rsidR="00000000" w:rsidRPr="00000000">
        <w:rPr>
          <w:sz w:val="26"/>
          <w:szCs w:val="26"/>
          <w:rtl w:val="0"/>
        </w:rPr>
        <w:t xml:space="preserve">Charging frameworks that lack transparency</w:t>
      </w:r>
    </w:p>
    <w:p w:rsidR="00000000" w:rsidDel="00000000" w:rsidP="00000000" w:rsidRDefault="00000000" w:rsidRPr="00000000" w14:paraId="0000004E">
      <w:pPr>
        <w:numPr>
          <w:ilvl w:val="0"/>
          <w:numId w:val="18"/>
        </w:numPr>
        <w:spacing w:after="0" w:afterAutospacing="0" w:before="0" w:beforeAutospacing="0" w:lineRule="auto"/>
        <w:ind w:left="720" w:hanging="360"/>
        <w:rPr>
          <w:sz w:val="26"/>
          <w:szCs w:val="26"/>
        </w:rPr>
      </w:pPr>
      <w:r w:rsidDel="00000000" w:rsidR="00000000" w:rsidRPr="00000000">
        <w:rPr>
          <w:sz w:val="26"/>
          <w:szCs w:val="26"/>
          <w:rtl w:val="0"/>
        </w:rPr>
        <w:t xml:space="preserve">Record‑keeping systems prone to error</w:t>
      </w:r>
    </w:p>
    <w:p w:rsidR="00000000" w:rsidDel="00000000" w:rsidP="00000000" w:rsidRDefault="00000000" w:rsidRPr="00000000" w14:paraId="0000004F">
      <w:pPr>
        <w:numPr>
          <w:ilvl w:val="0"/>
          <w:numId w:val="18"/>
        </w:numPr>
        <w:spacing w:after="0" w:afterAutospacing="0" w:before="0" w:beforeAutospacing="0" w:lineRule="auto"/>
        <w:ind w:left="720" w:hanging="360"/>
        <w:rPr>
          <w:sz w:val="26"/>
          <w:szCs w:val="26"/>
        </w:rPr>
      </w:pPr>
      <w:r w:rsidDel="00000000" w:rsidR="00000000" w:rsidRPr="00000000">
        <w:rPr>
          <w:sz w:val="26"/>
          <w:szCs w:val="26"/>
          <w:rtl w:val="0"/>
        </w:rPr>
        <w:t xml:space="preserve">Fragmented service categories</w:t>
      </w:r>
    </w:p>
    <w:p w:rsidR="00000000" w:rsidDel="00000000" w:rsidP="00000000" w:rsidRDefault="00000000" w:rsidRPr="00000000" w14:paraId="00000050">
      <w:pPr>
        <w:numPr>
          <w:ilvl w:val="0"/>
          <w:numId w:val="18"/>
        </w:numPr>
        <w:spacing w:after="240" w:before="0" w:beforeAutospacing="0" w:lineRule="auto"/>
        <w:ind w:left="720" w:hanging="360"/>
        <w:rPr>
          <w:sz w:val="26"/>
          <w:szCs w:val="26"/>
        </w:rPr>
      </w:pPr>
      <w:r w:rsidDel="00000000" w:rsidR="00000000" w:rsidRPr="00000000">
        <w:rPr>
          <w:sz w:val="26"/>
          <w:szCs w:val="26"/>
          <w:rtl w:val="0"/>
        </w:rPr>
        <w:t xml:space="preserve">Poorly integrated financial assessment processes</w:t>
      </w:r>
    </w:p>
    <w:p w:rsidR="00000000" w:rsidDel="00000000" w:rsidP="00000000" w:rsidRDefault="00000000" w:rsidRPr="00000000" w14:paraId="00000051">
      <w:pPr>
        <w:spacing w:after="240" w:before="240" w:lineRule="auto"/>
        <w:rPr>
          <w:sz w:val="26"/>
          <w:szCs w:val="26"/>
        </w:rPr>
      </w:pPr>
      <w:r w:rsidDel="00000000" w:rsidR="00000000" w:rsidRPr="00000000">
        <w:rPr>
          <w:sz w:val="26"/>
          <w:szCs w:val="26"/>
          <w:rtl w:val="0"/>
        </w:rPr>
        <w:t xml:space="preserve">These structures create the conditions in which harm can occur.</w:t>
      </w:r>
    </w:p>
    <w:p w:rsidR="00000000" w:rsidDel="00000000" w:rsidP="00000000" w:rsidRDefault="00000000" w:rsidRPr="00000000" w14:paraId="0000005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3">
      <w:pPr>
        <w:pStyle w:val="Heading3"/>
        <w:keepNext w:val="0"/>
        <w:keepLines w:val="0"/>
        <w:spacing w:before="280" w:lineRule="auto"/>
        <w:rPr>
          <w:b w:val="1"/>
          <w:bCs w:val="1"/>
          <w:color w:val="000000"/>
          <w:sz w:val="30"/>
          <w:szCs w:val="30"/>
        </w:rPr>
      </w:pPr>
      <w:bookmarkStart w:colFirst="0" w:colLast="0" w:name="_4kkblvi8k3b5" w:id="11"/>
      <w:bookmarkEnd w:id="11"/>
      <w:r w:rsidDel="00000000" w:rsidR="00000000" w:rsidRPr="00000000">
        <w:rPr>
          <w:b w:val="1"/>
          <w:bCs w:val="1"/>
          <w:color w:val="000000"/>
          <w:sz w:val="30"/>
          <w:szCs w:val="30"/>
          <w:rtl w:val="0"/>
        </w:rPr>
        <w:t xml:space="preserve">B. Procedural Risk</w:t>
      </w:r>
    </w:p>
    <w:p w:rsidR="00000000" w:rsidDel="00000000" w:rsidP="00000000" w:rsidRDefault="00000000" w:rsidRPr="00000000" w14:paraId="00000054">
      <w:pPr>
        <w:spacing w:after="240" w:before="240" w:lineRule="auto"/>
        <w:rPr>
          <w:sz w:val="26"/>
          <w:szCs w:val="26"/>
        </w:rPr>
      </w:pPr>
      <w:r w:rsidDel="00000000" w:rsidR="00000000" w:rsidRPr="00000000">
        <w:rPr>
          <w:sz w:val="26"/>
          <w:szCs w:val="26"/>
          <w:rtl w:val="0"/>
        </w:rPr>
        <w:t xml:space="preserve">Failures in administrative processes that amplify vulnerability.</w:t>
      </w:r>
    </w:p>
    <w:p w:rsidR="00000000" w:rsidDel="00000000" w:rsidP="00000000" w:rsidRDefault="00000000" w:rsidRPr="00000000" w14:paraId="00000055">
      <w:pPr>
        <w:spacing w:after="240" w:before="240" w:lineRule="auto"/>
        <w:rPr>
          <w:sz w:val="26"/>
          <w:szCs w:val="26"/>
        </w:rPr>
      </w:pPr>
      <w:r w:rsidDel="00000000" w:rsidR="00000000" w:rsidRPr="00000000">
        <w:rPr>
          <w:sz w:val="26"/>
          <w:szCs w:val="26"/>
          <w:rtl w:val="0"/>
        </w:rPr>
        <w:t xml:space="preserve">Examples:</w:t>
      </w:r>
    </w:p>
    <w:p w:rsidR="00000000" w:rsidDel="00000000" w:rsidP="00000000" w:rsidRDefault="00000000" w:rsidRPr="00000000" w14:paraId="00000056">
      <w:pPr>
        <w:numPr>
          <w:ilvl w:val="0"/>
          <w:numId w:val="33"/>
        </w:numPr>
        <w:spacing w:after="0" w:afterAutospacing="0" w:before="240" w:lineRule="auto"/>
        <w:ind w:left="720" w:hanging="360"/>
        <w:rPr>
          <w:sz w:val="26"/>
          <w:szCs w:val="26"/>
        </w:rPr>
      </w:pPr>
      <w:r w:rsidDel="00000000" w:rsidR="00000000" w:rsidRPr="00000000">
        <w:rPr>
          <w:sz w:val="26"/>
          <w:szCs w:val="26"/>
          <w:rtl w:val="0"/>
        </w:rPr>
        <w:t xml:space="preserve">Delayed adjustments</w:t>
      </w:r>
    </w:p>
    <w:p w:rsidR="00000000" w:rsidDel="00000000" w:rsidP="00000000" w:rsidRDefault="00000000" w:rsidRPr="00000000" w14:paraId="00000057">
      <w:pPr>
        <w:numPr>
          <w:ilvl w:val="0"/>
          <w:numId w:val="33"/>
        </w:numPr>
        <w:spacing w:after="0" w:afterAutospacing="0" w:before="0" w:beforeAutospacing="0" w:lineRule="auto"/>
        <w:ind w:left="720" w:hanging="360"/>
        <w:rPr>
          <w:sz w:val="26"/>
          <w:szCs w:val="26"/>
        </w:rPr>
      </w:pPr>
      <w:r w:rsidDel="00000000" w:rsidR="00000000" w:rsidRPr="00000000">
        <w:rPr>
          <w:sz w:val="26"/>
          <w:szCs w:val="26"/>
          <w:rtl w:val="0"/>
        </w:rPr>
        <w:t xml:space="preserve">Unexplained credits</w:t>
      </w:r>
    </w:p>
    <w:p w:rsidR="00000000" w:rsidDel="00000000" w:rsidP="00000000" w:rsidRDefault="00000000" w:rsidRPr="00000000" w14:paraId="00000058">
      <w:pPr>
        <w:numPr>
          <w:ilvl w:val="0"/>
          <w:numId w:val="33"/>
        </w:numPr>
        <w:spacing w:after="0" w:afterAutospacing="0" w:before="0" w:beforeAutospacing="0" w:lineRule="auto"/>
        <w:ind w:left="720" w:hanging="360"/>
        <w:rPr>
          <w:sz w:val="26"/>
          <w:szCs w:val="26"/>
        </w:rPr>
      </w:pPr>
      <w:r w:rsidDel="00000000" w:rsidR="00000000" w:rsidRPr="00000000">
        <w:rPr>
          <w:sz w:val="26"/>
          <w:szCs w:val="26"/>
          <w:rtl w:val="0"/>
        </w:rPr>
        <w:t xml:space="preserve">Missing documentation</w:t>
      </w:r>
    </w:p>
    <w:p w:rsidR="00000000" w:rsidDel="00000000" w:rsidP="00000000" w:rsidRDefault="00000000" w:rsidRPr="00000000" w14:paraId="00000059">
      <w:pPr>
        <w:numPr>
          <w:ilvl w:val="0"/>
          <w:numId w:val="33"/>
        </w:numPr>
        <w:spacing w:after="240" w:before="0" w:beforeAutospacing="0" w:lineRule="auto"/>
        <w:ind w:left="720" w:hanging="360"/>
        <w:rPr>
          <w:sz w:val="26"/>
          <w:szCs w:val="26"/>
        </w:rPr>
      </w:pPr>
      <w:r w:rsidDel="00000000" w:rsidR="00000000" w:rsidRPr="00000000">
        <w:rPr>
          <w:sz w:val="26"/>
          <w:szCs w:val="26"/>
          <w:rtl w:val="0"/>
        </w:rPr>
        <w:t xml:space="preserve">Aggressive debt recovery</w:t>
      </w:r>
    </w:p>
    <w:p w:rsidR="00000000" w:rsidDel="00000000" w:rsidP="00000000" w:rsidRDefault="00000000" w:rsidRPr="00000000" w14:paraId="0000005A">
      <w:pPr>
        <w:spacing w:after="240" w:before="240" w:lineRule="auto"/>
        <w:rPr>
          <w:sz w:val="26"/>
          <w:szCs w:val="26"/>
        </w:rPr>
      </w:pPr>
      <w:r w:rsidDel="00000000" w:rsidR="00000000" w:rsidRPr="00000000">
        <w:rPr>
          <w:sz w:val="26"/>
          <w:szCs w:val="26"/>
          <w:rtl w:val="0"/>
        </w:rPr>
        <w:t xml:space="preserve">Procedural risk is the operational manifestation of structural fragility.</w:t>
      </w:r>
    </w:p>
    <w:p w:rsidR="00000000" w:rsidDel="00000000" w:rsidP="00000000" w:rsidRDefault="00000000" w:rsidRPr="00000000" w14:paraId="0000005B">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3"/>
        <w:keepNext w:val="0"/>
        <w:keepLines w:val="0"/>
        <w:spacing w:before="280" w:lineRule="auto"/>
        <w:rPr>
          <w:b w:val="1"/>
          <w:bCs w:val="1"/>
          <w:color w:val="000000"/>
          <w:sz w:val="30"/>
          <w:szCs w:val="30"/>
        </w:rPr>
      </w:pPr>
      <w:bookmarkStart w:colFirst="0" w:colLast="0" w:name="_3zr5occiedkp" w:id="12"/>
      <w:bookmarkEnd w:id="12"/>
      <w:r w:rsidDel="00000000" w:rsidR="00000000" w:rsidRPr="00000000">
        <w:rPr>
          <w:b w:val="1"/>
          <w:bCs w:val="1"/>
          <w:color w:val="000000"/>
          <w:sz w:val="30"/>
          <w:szCs w:val="30"/>
          <w:rtl w:val="0"/>
        </w:rPr>
        <w:t xml:space="preserve">C. Evidential Risk</w:t>
      </w:r>
    </w:p>
    <w:p w:rsidR="00000000" w:rsidDel="00000000" w:rsidP="00000000" w:rsidRDefault="00000000" w:rsidRPr="00000000" w14:paraId="0000005D">
      <w:pPr>
        <w:spacing w:after="240" w:before="240" w:lineRule="auto"/>
        <w:rPr>
          <w:sz w:val="26"/>
          <w:szCs w:val="26"/>
        </w:rPr>
      </w:pPr>
      <w:r w:rsidDel="00000000" w:rsidR="00000000" w:rsidRPr="00000000">
        <w:rPr>
          <w:sz w:val="26"/>
          <w:szCs w:val="26"/>
          <w:rtl w:val="0"/>
        </w:rPr>
        <w:t xml:space="preserve">The risk created when institutions rely on defective, incomplete, or corrupted evidence.</w:t>
      </w:r>
    </w:p>
    <w:p w:rsidR="00000000" w:rsidDel="00000000" w:rsidP="00000000" w:rsidRDefault="00000000" w:rsidRPr="00000000" w14:paraId="0000005E">
      <w:pPr>
        <w:spacing w:after="240" w:before="240" w:lineRule="auto"/>
        <w:rPr>
          <w:sz w:val="26"/>
          <w:szCs w:val="26"/>
        </w:rPr>
      </w:pPr>
      <w:r w:rsidDel="00000000" w:rsidR="00000000" w:rsidRPr="00000000">
        <w:rPr>
          <w:sz w:val="26"/>
          <w:szCs w:val="26"/>
          <w:rtl w:val="0"/>
        </w:rPr>
        <w:t xml:space="preserve">This includes:</w:t>
      </w:r>
    </w:p>
    <w:p w:rsidR="00000000" w:rsidDel="00000000" w:rsidP="00000000" w:rsidRDefault="00000000" w:rsidRPr="00000000" w14:paraId="0000005F">
      <w:pPr>
        <w:numPr>
          <w:ilvl w:val="0"/>
          <w:numId w:val="38"/>
        </w:numPr>
        <w:spacing w:after="0" w:afterAutospacing="0" w:before="240" w:lineRule="auto"/>
        <w:ind w:left="720" w:hanging="360"/>
        <w:rPr>
          <w:sz w:val="26"/>
          <w:szCs w:val="26"/>
        </w:rPr>
      </w:pPr>
      <w:r w:rsidDel="00000000" w:rsidR="00000000" w:rsidRPr="00000000">
        <w:rPr>
          <w:sz w:val="26"/>
          <w:szCs w:val="26"/>
          <w:rtl w:val="0"/>
        </w:rPr>
        <w:t xml:space="preserve">Mis-posted balances</w:t>
      </w:r>
    </w:p>
    <w:p w:rsidR="00000000" w:rsidDel="00000000" w:rsidP="00000000" w:rsidRDefault="00000000" w:rsidRPr="00000000" w14:paraId="00000060">
      <w:pPr>
        <w:numPr>
          <w:ilvl w:val="0"/>
          <w:numId w:val="38"/>
        </w:numPr>
        <w:spacing w:after="0" w:afterAutospacing="0" w:before="0" w:beforeAutospacing="0" w:lineRule="auto"/>
        <w:ind w:left="720" w:hanging="360"/>
        <w:rPr>
          <w:sz w:val="26"/>
          <w:szCs w:val="26"/>
        </w:rPr>
      </w:pPr>
      <w:r w:rsidDel="00000000" w:rsidR="00000000" w:rsidRPr="00000000">
        <w:rPr>
          <w:sz w:val="26"/>
          <w:szCs w:val="26"/>
          <w:rtl w:val="0"/>
        </w:rPr>
        <w:t xml:space="preserve">Systemic accounting errors</w:t>
      </w:r>
    </w:p>
    <w:p w:rsidR="00000000" w:rsidDel="00000000" w:rsidP="00000000" w:rsidRDefault="00000000" w:rsidRPr="00000000" w14:paraId="00000061">
      <w:pPr>
        <w:numPr>
          <w:ilvl w:val="0"/>
          <w:numId w:val="38"/>
        </w:numPr>
        <w:spacing w:after="0" w:afterAutospacing="0" w:before="0" w:beforeAutospacing="0" w:lineRule="auto"/>
        <w:ind w:left="720" w:hanging="360"/>
        <w:rPr>
          <w:sz w:val="26"/>
          <w:szCs w:val="26"/>
        </w:rPr>
      </w:pPr>
      <w:r w:rsidDel="00000000" w:rsidR="00000000" w:rsidRPr="00000000">
        <w:rPr>
          <w:sz w:val="26"/>
          <w:szCs w:val="26"/>
          <w:rtl w:val="0"/>
        </w:rPr>
        <w:t xml:space="preserve">Missing audit trails</w:t>
      </w:r>
    </w:p>
    <w:p w:rsidR="00000000" w:rsidDel="00000000" w:rsidP="00000000" w:rsidRDefault="00000000" w:rsidRPr="00000000" w14:paraId="00000062">
      <w:pPr>
        <w:numPr>
          <w:ilvl w:val="0"/>
          <w:numId w:val="38"/>
        </w:numPr>
        <w:spacing w:after="240" w:before="0" w:beforeAutospacing="0" w:lineRule="auto"/>
        <w:ind w:left="720" w:hanging="360"/>
        <w:rPr>
          <w:sz w:val="26"/>
          <w:szCs w:val="26"/>
        </w:rPr>
      </w:pPr>
      <w:r w:rsidDel="00000000" w:rsidR="00000000" w:rsidRPr="00000000">
        <w:rPr>
          <w:sz w:val="26"/>
          <w:szCs w:val="26"/>
          <w:rtl w:val="0"/>
        </w:rPr>
        <w:t xml:space="preserve">Misclassification of services</w:t>
      </w:r>
    </w:p>
    <w:p w:rsidR="00000000" w:rsidDel="00000000" w:rsidP="00000000" w:rsidRDefault="00000000" w:rsidRPr="00000000" w14:paraId="00000063">
      <w:pPr>
        <w:spacing w:after="240" w:before="240" w:lineRule="auto"/>
        <w:rPr>
          <w:sz w:val="26"/>
          <w:szCs w:val="26"/>
        </w:rPr>
      </w:pPr>
      <w:r w:rsidDel="00000000" w:rsidR="00000000" w:rsidRPr="00000000">
        <w:rPr>
          <w:sz w:val="26"/>
          <w:szCs w:val="26"/>
          <w:rtl w:val="0"/>
        </w:rPr>
        <w:t xml:space="preserve">Evidential risk is central to your Haringey case study.</w:t>
      </w:r>
    </w:p>
    <w:p w:rsidR="00000000" w:rsidDel="00000000" w:rsidP="00000000" w:rsidRDefault="00000000" w:rsidRPr="00000000" w14:paraId="00000064">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5">
      <w:pPr>
        <w:pStyle w:val="Heading3"/>
        <w:keepNext w:val="0"/>
        <w:keepLines w:val="0"/>
        <w:spacing w:before="280" w:lineRule="auto"/>
        <w:rPr>
          <w:b w:val="1"/>
          <w:bCs w:val="1"/>
          <w:color w:val="000000"/>
          <w:sz w:val="30"/>
          <w:szCs w:val="30"/>
        </w:rPr>
      </w:pPr>
      <w:bookmarkStart w:colFirst="0" w:colLast="0" w:name="_rkr5is1fjv4v" w:id="13"/>
      <w:bookmarkEnd w:id="13"/>
      <w:r w:rsidDel="00000000" w:rsidR="00000000" w:rsidRPr="00000000">
        <w:rPr>
          <w:b w:val="1"/>
          <w:bCs w:val="1"/>
          <w:color w:val="000000"/>
          <w:sz w:val="30"/>
          <w:szCs w:val="30"/>
          <w:rtl w:val="0"/>
        </w:rPr>
        <w:t xml:space="preserve">D. Interpretive Risk</w:t>
      </w:r>
    </w:p>
    <w:p w:rsidR="00000000" w:rsidDel="00000000" w:rsidP="00000000" w:rsidRDefault="00000000" w:rsidRPr="00000000" w14:paraId="00000066">
      <w:pPr>
        <w:spacing w:after="240" w:before="240" w:lineRule="auto"/>
        <w:rPr>
          <w:sz w:val="26"/>
          <w:szCs w:val="26"/>
        </w:rPr>
      </w:pPr>
      <w:r w:rsidDel="00000000" w:rsidR="00000000" w:rsidRPr="00000000">
        <w:rPr>
          <w:sz w:val="26"/>
          <w:szCs w:val="26"/>
          <w:rtl w:val="0"/>
        </w:rPr>
        <w:t xml:space="preserve">The risk that ambiguous or defective documentation invites harmful institutional reasoning.</w:t>
      </w:r>
    </w:p>
    <w:p w:rsidR="00000000" w:rsidDel="00000000" w:rsidP="00000000" w:rsidRDefault="00000000" w:rsidRPr="00000000" w14:paraId="00000067">
      <w:pPr>
        <w:spacing w:after="240" w:before="240" w:lineRule="auto"/>
        <w:rPr>
          <w:sz w:val="26"/>
          <w:szCs w:val="26"/>
        </w:rPr>
      </w:pPr>
      <w:r w:rsidDel="00000000" w:rsidR="00000000" w:rsidRPr="00000000">
        <w:rPr>
          <w:sz w:val="26"/>
          <w:szCs w:val="26"/>
          <w:rtl w:val="0"/>
        </w:rPr>
        <w:t xml:space="preserve">This includes:</w:t>
      </w:r>
    </w:p>
    <w:p w:rsidR="00000000" w:rsidDel="00000000" w:rsidP="00000000" w:rsidRDefault="00000000" w:rsidRPr="00000000" w14:paraId="00000068">
      <w:pPr>
        <w:numPr>
          <w:ilvl w:val="0"/>
          <w:numId w:val="12"/>
        </w:numPr>
        <w:spacing w:after="0" w:afterAutospacing="0" w:before="240" w:lineRule="auto"/>
        <w:ind w:left="720" w:hanging="360"/>
        <w:rPr>
          <w:sz w:val="26"/>
          <w:szCs w:val="26"/>
        </w:rPr>
      </w:pPr>
      <w:r w:rsidDel="00000000" w:rsidR="00000000" w:rsidRPr="00000000">
        <w:rPr>
          <w:sz w:val="26"/>
          <w:szCs w:val="26"/>
          <w:rtl w:val="0"/>
        </w:rPr>
        <w:t xml:space="preserve">Incorrect assumptions</w:t>
      </w:r>
    </w:p>
    <w:p w:rsidR="00000000" w:rsidDel="00000000" w:rsidP="00000000" w:rsidRDefault="00000000" w:rsidRPr="00000000" w14:paraId="00000069">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Misinterpretation of service categories</w:t>
      </w:r>
    </w:p>
    <w:p w:rsidR="00000000" w:rsidDel="00000000" w:rsidP="00000000" w:rsidRDefault="00000000" w:rsidRPr="00000000" w14:paraId="0000006A">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Overstated liabilities</w:t>
      </w:r>
    </w:p>
    <w:p w:rsidR="00000000" w:rsidDel="00000000" w:rsidP="00000000" w:rsidRDefault="00000000" w:rsidRPr="00000000" w14:paraId="0000006B">
      <w:pPr>
        <w:numPr>
          <w:ilvl w:val="0"/>
          <w:numId w:val="12"/>
        </w:numPr>
        <w:spacing w:after="240" w:before="0" w:beforeAutospacing="0" w:lineRule="auto"/>
        <w:ind w:left="720" w:hanging="360"/>
        <w:rPr>
          <w:sz w:val="26"/>
          <w:szCs w:val="26"/>
        </w:rPr>
      </w:pPr>
      <w:r w:rsidDel="00000000" w:rsidR="00000000" w:rsidRPr="00000000">
        <w:rPr>
          <w:sz w:val="26"/>
          <w:szCs w:val="26"/>
          <w:rtl w:val="0"/>
        </w:rPr>
        <w:t xml:space="preserve">Administrative escalation based on flawed data</w:t>
      </w:r>
    </w:p>
    <w:p w:rsidR="00000000" w:rsidDel="00000000" w:rsidP="00000000" w:rsidRDefault="00000000" w:rsidRPr="00000000" w14:paraId="0000006C">
      <w:pPr>
        <w:spacing w:after="240" w:before="240" w:lineRule="auto"/>
        <w:rPr>
          <w:sz w:val="26"/>
          <w:szCs w:val="26"/>
        </w:rPr>
      </w:pPr>
      <w:r w:rsidDel="00000000" w:rsidR="00000000" w:rsidRPr="00000000">
        <w:rPr>
          <w:sz w:val="26"/>
          <w:szCs w:val="26"/>
          <w:rtl w:val="0"/>
        </w:rPr>
        <w:t xml:space="preserve">Interpretive risk is where procedural harm becomes racially aggravated in effect.</w:t>
      </w:r>
    </w:p>
    <w:p w:rsidR="00000000" w:rsidDel="00000000" w:rsidP="00000000" w:rsidRDefault="00000000" w:rsidRPr="00000000" w14:paraId="0000006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E">
      <w:pPr>
        <w:pStyle w:val="Heading3"/>
        <w:keepNext w:val="0"/>
        <w:keepLines w:val="0"/>
        <w:spacing w:before="280" w:lineRule="auto"/>
        <w:rPr>
          <w:b w:val="1"/>
          <w:bCs w:val="1"/>
          <w:color w:val="000000"/>
          <w:sz w:val="30"/>
          <w:szCs w:val="30"/>
        </w:rPr>
      </w:pPr>
      <w:bookmarkStart w:colFirst="0" w:colLast="0" w:name="_f4g0y8piar86" w:id="14"/>
      <w:bookmarkEnd w:id="14"/>
      <w:r w:rsidDel="00000000" w:rsidR="00000000" w:rsidRPr="00000000">
        <w:rPr>
          <w:b w:val="1"/>
          <w:bCs w:val="1"/>
          <w:color w:val="000000"/>
          <w:sz w:val="30"/>
          <w:szCs w:val="30"/>
          <w:rtl w:val="0"/>
        </w:rPr>
        <w:t xml:space="preserve">E. Risk Accumulation</w:t>
      </w:r>
    </w:p>
    <w:p w:rsidR="00000000" w:rsidDel="00000000" w:rsidP="00000000" w:rsidRDefault="00000000" w:rsidRPr="00000000" w14:paraId="0000006F">
      <w:pPr>
        <w:spacing w:after="240" w:before="240" w:lineRule="auto"/>
        <w:rPr>
          <w:sz w:val="26"/>
          <w:szCs w:val="26"/>
        </w:rPr>
      </w:pPr>
      <w:r w:rsidDel="00000000" w:rsidR="00000000" w:rsidRPr="00000000">
        <w:rPr>
          <w:sz w:val="26"/>
          <w:szCs w:val="26"/>
          <w:rtl w:val="0"/>
        </w:rPr>
        <w:t xml:space="preserve">Racially aggravated risk is rarely produced by a single failure. It emerges cumulatively.</w:t>
      </w:r>
    </w:p>
    <w:p w:rsidR="00000000" w:rsidDel="00000000" w:rsidP="00000000" w:rsidRDefault="00000000" w:rsidRPr="00000000" w14:paraId="00000070">
      <w:pPr>
        <w:spacing w:after="240" w:before="240" w:lineRule="auto"/>
        <w:rPr>
          <w:b w:val="1"/>
          <w:bCs w:val="1"/>
          <w:sz w:val="26"/>
          <w:szCs w:val="26"/>
        </w:rPr>
      </w:pPr>
      <w:r w:rsidDel="00000000" w:rsidR="00000000" w:rsidRPr="00000000">
        <w:rPr>
          <w:sz w:val="26"/>
          <w:szCs w:val="26"/>
          <w:rtl w:val="0"/>
        </w:rPr>
        <w:t xml:space="preserve">A mis-posted balance + missing assessment + unexplained credits + aggressive recovery =</w:t>
        <w:br w:type="textWrapping"/>
        <w:t xml:space="preserve"> </w:t>
      </w:r>
      <w:r w:rsidDel="00000000" w:rsidR="00000000" w:rsidRPr="00000000">
        <w:rPr>
          <w:b w:val="1"/>
          <w:bCs w:val="1"/>
          <w:sz w:val="26"/>
          <w:szCs w:val="26"/>
          <w:rtl w:val="0"/>
        </w:rPr>
        <w:t xml:space="preserve">a risk environment disproportionately harmful to Black families already navigating structural disadvantage.</w:t>
      </w:r>
    </w:p>
    <w:p w:rsidR="00000000" w:rsidDel="00000000" w:rsidP="00000000" w:rsidRDefault="00000000" w:rsidRPr="00000000" w14:paraId="00000071">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pStyle w:val="Heading1"/>
        <w:keepNext w:val="0"/>
        <w:keepLines w:val="0"/>
        <w:spacing w:before="480" w:lineRule="auto"/>
        <w:rPr>
          <w:b w:val="1"/>
          <w:bCs w:val="1"/>
          <w:sz w:val="50"/>
          <w:szCs w:val="50"/>
        </w:rPr>
      </w:pPr>
      <w:bookmarkStart w:colFirst="0" w:colLast="0" w:name="_39hi3lt90roz" w:id="15"/>
      <w:bookmarkEnd w:id="15"/>
      <w:r w:rsidDel="00000000" w:rsidR="00000000" w:rsidRPr="00000000">
        <w:rPr>
          <w:b w:val="1"/>
          <w:bCs w:val="1"/>
          <w:sz w:val="50"/>
          <w:szCs w:val="50"/>
          <w:rtl w:val="0"/>
        </w:rPr>
        <w:t xml:space="preserve">SECTION 3 — CASE STUDY CHAPTER: HARINGEY </w:t>
      </w:r>
    </w:p>
    <w:p w:rsidR="00000000" w:rsidDel="00000000" w:rsidP="00000000" w:rsidRDefault="00000000" w:rsidRPr="00000000" w14:paraId="00000073">
      <w:pPr>
        <w:pStyle w:val="Heading1"/>
        <w:keepNext w:val="0"/>
        <w:keepLines w:val="0"/>
        <w:spacing w:before="480" w:lineRule="auto"/>
        <w:rPr>
          <w:b w:val="1"/>
          <w:bCs w:val="1"/>
          <w:sz w:val="38"/>
          <w:szCs w:val="38"/>
        </w:rPr>
      </w:pPr>
      <w:bookmarkStart w:colFirst="0" w:colLast="0" w:name="_m4xohz8kiegp" w:id="16"/>
      <w:bookmarkEnd w:id="16"/>
      <w:r w:rsidDel="00000000" w:rsidR="00000000" w:rsidRPr="00000000">
        <w:rPr>
          <w:b w:val="1"/>
          <w:bCs w:val="1"/>
          <w:sz w:val="38"/>
          <w:szCs w:val="38"/>
          <w:rtl w:val="0"/>
        </w:rPr>
        <w:t xml:space="preserve">3.1 Overview</w:t>
      </w:r>
    </w:p>
    <w:p w:rsidR="00000000" w:rsidDel="00000000" w:rsidP="00000000" w:rsidRDefault="00000000" w:rsidRPr="00000000" w14:paraId="00000074">
      <w:pPr>
        <w:spacing w:after="240" w:before="240" w:lineRule="auto"/>
        <w:rPr>
          <w:sz w:val="26"/>
          <w:szCs w:val="26"/>
        </w:rPr>
      </w:pPr>
      <w:r w:rsidDel="00000000" w:rsidR="00000000" w:rsidRPr="00000000">
        <w:rPr>
          <w:sz w:val="26"/>
          <w:szCs w:val="26"/>
          <w:rtl w:val="0"/>
        </w:rPr>
        <w:t xml:space="preserve">The Haringey “Final Statement of Account” issued to the family of the late Martha Wallace provides a clear empirical illustration of racially aggravated risk in practice. The document is not merely defective — it is structurally unsound, procedurally opaque, and evidentially unreliable. When combined with the council’s debt‑recovery conduct, it creates a risk environment that disproportionately burdens Black families.</w:t>
      </w:r>
    </w:p>
    <w:p w:rsidR="00000000" w:rsidDel="00000000" w:rsidP="00000000" w:rsidRDefault="00000000" w:rsidRPr="00000000" w14:paraId="00000075">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6">
      <w:pPr>
        <w:pStyle w:val="Heading2"/>
        <w:keepNext w:val="0"/>
        <w:keepLines w:val="0"/>
        <w:spacing w:after="80" w:lineRule="auto"/>
        <w:rPr>
          <w:b w:val="1"/>
          <w:bCs w:val="1"/>
          <w:sz w:val="38"/>
          <w:szCs w:val="38"/>
        </w:rPr>
      </w:pPr>
      <w:bookmarkStart w:colFirst="0" w:colLast="0" w:name="_wnf4pdjkrndl" w:id="17"/>
      <w:bookmarkEnd w:id="17"/>
      <w:r w:rsidDel="00000000" w:rsidR="00000000" w:rsidRPr="00000000">
        <w:rPr>
          <w:b w:val="1"/>
          <w:bCs w:val="1"/>
          <w:sz w:val="38"/>
          <w:szCs w:val="38"/>
          <w:rtl w:val="0"/>
        </w:rPr>
        <w:t xml:space="preserve">3.2 Systemic £3,000 Inflation Error</w:t>
      </w:r>
    </w:p>
    <w:p w:rsidR="00000000" w:rsidDel="00000000" w:rsidP="00000000" w:rsidRDefault="00000000" w:rsidRPr="00000000" w14:paraId="00000077">
      <w:pPr>
        <w:spacing w:after="240" w:before="240" w:lineRule="auto"/>
        <w:rPr>
          <w:sz w:val="26"/>
          <w:szCs w:val="26"/>
        </w:rPr>
      </w:pPr>
      <w:r w:rsidDel="00000000" w:rsidR="00000000" w:rsidRPr="00000000">
        <w:rPr>
          <w:sz w:val="26"/>
          <w:szCs w:val="26"/>
          <w:rtl w:val="0"/>
        </w:rPr>
        <w:t xml:space="preserve">A forensic reconstruction of the ledger reveals:</w:t>
      </w:r>
    </w:p>
    <w:p w:rsidR="00000000" w:rsidDel="00000000" w:rsidP="00000000" w:rsidRDefault="00000000" w:rsidRPr="00000000" w14:paraId="00000078">
      <w:pPr>
        <w:numPr>
          <w:ilvl w:val="0"/>
          <w:numId w:val="30"/>
        </w:numPr>
        <w:spacing w:after="0" w:afterAutospacing="0" w:before="240" w:lineRule="auto"/>
        <w:ind w:left="720" w:hanging="360"/>
        <w:rPr>
          <w:sz w:val="26"/>
          <w:szCs w:val="26"/>
        </w:rPr>
      </w:pPr>
      <w:r w:rsidDel="00000000" w:rsidR="00000000" w:rsidRPr="00000000">
        <w:rPr>
          <w:sz w:val="26"/>
          <w:szCs w:val="26"/>
          <w:rtl w:val="0"/>
        </w:rPr>
        <w:t xml:space="preserve">Total debits: £45,478.56</w:t>
      </w:r>
    </w:p>
    <w:p w:rsidR="00000000" w:rsidDel="00000000" w:rsidP="00000000" w:rsidRDefault="00000000" w:rsidRPr="00000000" w14:paraId="00000079">
      <w:pPr>
        <w:numPr>
          <w:ilvl w:val="0"/>
          <w:numId w:val="30"/>
        </w:numPr>
        <w:spacing w:after="0" w:afterAutospacing="0" w:before="0" w:beforeAutospacing="0" w:lineRule="auto"/>
        <w:ind w:left="720" w:hanging="360"/>
        <w:rPr>
          <w:sz w:val="26"/>
          <w:szCs w:val="26"/>
        </w:rPr>
      </w:pPr>
      <w:r w:rsidDel="00000000" w:rsidR="00000000" w:rsidRPr="00000000">
        <w:rPr>
          <w:sz w:val="26"/>
          <w:szCs w:val="26"/>
          <w:rtl w:val="0"/>
        </w:rPr>
        <w:t xml:space="preserve">Total credits: £955.37</w:t>
      </w:r>
    </w:p>
    <w:p w:rsidR="00000000" w:rsidDel="00000000" w:rsidP="00000000" w:rsidRDefault="00000000" w:rsidRPr="00000000" w14:paraId="0000007A">
      <w:pPr>
        <w:numPr>
          <w:ilvl w:val="0"/>
          <w:numId w:val="30"/>
        </w:numPr>
        <w:spacing w:after="0" w:afterAutospacing="0" w:before="0" w:beforeAutospacing="0" w:lineRule="auto"/>
        <w:ind w:left="720" w:hanging="360"/>
        <w:rPr>
          <w:sz w:val="26"/>
          <w:szCs w:val="26"/>
        </w:rPr>
      </w:pPr>
      <w:r w:rsidDel="00000000" w:rsidR="00000000" w:rsidRPr="00000000">
        <w:rPr>
          <w:sz w:val="26"/>
          <w:szCs w:val="26"/>
          <w:rtl w:val="0"/>
        </w:rPr>
        <w:t xml:space="preserve">True balance: £44,523.19</w:t>
      </w:r>
    </w:p>
    <w:p w:rsidR="00000000" w:rsidDel="00000000" w:rsidP="00000000" w:rsidRDefault="00000000" w:rsidRPr="00000000" w14:paraId="0000007B">
      <w:pPr>
        <w:numPr>
          <w:ilvl w:val="0"/>
          <w:numId w:val="30"/>
        </w:numPr>
        <w:spacing w:after="240" w:before="0" w:beforeAutospacing="0" w:lineRule="auto"/>
        <w:ind w:left="720" w:hanging="360"/>
        <w:rPr>
          <w:sz w:val="26"/>
          <w:szCs w:val="26"/>
        </w:rPr>
      </w:pPr>
      <w:r w:rsidDel="00000000" w:rsidR="00000000" w:rsidRPr="00000000">
        <w:rPr>
          <w:sz w:val="26"/>
          <w:szCs w:val="26"/>
          <w:rtl w:val="0"/>
        </w:rPr>
        <w:t xml:space="preserve">Stated balance: £47,523.19</w:t>
      </w:r>
    </w:p>
    <w:p w:rsidR="00000000" w:rsidDel="00000000" w:rsidP="00000000" w:rsidRDefault="00000000" w:rsidRPr="00000000" w14:paraId="0000007C">
      <w:pPr>
        <w:spacing w:after="240" w:before="240" w:lineRule="auto"/>
        <w:rPr>
          <w:sz w:val="26"/>
          <w:szCs w:val="26"/>
        </w:rPr>
      </w:pPr>
      <w:r w:rsidDel="00000000" w:rsidR="00000000" w:rsidRPr="00000000">
        <w:rPr>
          <w:sz w:val="26"/>
          <w:szCs w:val="26"/>
          <w:rtl w:val="0"/>
        </w:rPr>
        <w:t xml:space="preserve">The statement is inflated by </w:t>
      </w:r>
      <w:r w:rsidDel="00000000" w:rsidR="00000000" w:rsidRPr="00000000">
        <w:rPr>
          <w:b w:val="1"/>
          <w:bCs w:val="1"/>
          <w:sz w:val="26"/>
          <w:szCs w:val="26"/>
          <w:rtl w:val="0"/>
        </w:rPr>
        <w:t xml:space="preserve">exactly £3,000</w:t>
      </w:r>
      <w:r w:rsidDel="00000000" w:rsidR="00000000" w:rsidRPr="00000000">
        <w:rPr>
          <w:sz w:val="26"/>
          <w:szCs w:val="26"/>
          <w:rtl w:val="0"/>
        </w:rPr>
        <w:t xml:space="preserve">.</w:t>
      </w:r>
    </w:p>
    <w:p w:rsidR="00000000" w:rsidDel="00000000" w:rsidP="00000000" w:rsidRDefault="00000000" w:rsidRPr="00000000" w14:paraId="0000007D">
      <w:pPr>
        <w:spacing w:after="240" w:before="240" w:lineRule="auto"/>
        <w:rPr>
          <w:sz w:val="26"/>
          <w:szCs w:val="26"/>
        </w:rPr>
      </w:pPr>
      <w:r w:rsidDel="00000000" w:rsidR="00000000" w:rsidRPr="00000000">
        <w:rPr>
          <w:sz w:val="26"/>
          <w:szCs w:val="26"/>
          <w:rtl w:val="0"/>
        </w:rPr>
        <w:t xml:space="preserve">This is not a clerical slip. It is a </w:t>
      </w:r>
      <w:r w:rsidDel="00000000" w:rsidR="00000000" w:rsidRPr="00000000">
        <w:rPr>
          <w:b w:val="1"/>
          <w:bCs w:val="1"/>
          <w:sz w:val="26"/>
          <w:szCs w:val="26"/>
          <w:rtl w:val="0"/>
        </w:rPr>
        <w:t xml:space="preserve">systemic mis-posting</w:t>
      </w:r>
      <w:r w:rsidDel="00000000" w:rsidR="00000000" w:rsidRPr="00000000">
        <w:rPr>
          <w:sz w:val="26"/>
          <w:szCs w:val="26"/>
          <w:rtl w:val="0"/>
        </w:rPr>
        <w:t xml:space="preserve"> embedded in the running balance from 28 January 2022 onward.</w:t>
      </w:r>
    </w:p>
    <w:p w:rsidR="00000000" w:rsidDel="00000000" w:rsidP="00000000" w:rsidRDefault="00000000" w:rsidRPr="00000000" w14:paraId="0000007E">
      <w:pPr>
        <w:spacing w:after="240" w:before="240" w:lineRule="auto"/>
        <w:rPr>
          <w:sz w:val="26"/>
          <w:szCs w:val="26"/>
        </w:rPr>
      </w:pPr>
      <w:r w:rsidDel="00000000" w:rsidR="00000000" w:rsidRPr="00000000">
        <w:rPr>
          <w:sz w:val="26"/>
          <w:szCs w:val="26"/>
          <w:rtl w:val="0"/>
        </w:rPr>
        <w:t xml:space="preserve">This constitutes:</w:t>
      </w:r>
    </w:p>
    <w:p w:rsidR="00000000" w:rsidDel="00000000" w:rsidP="00000000" w:rsidRDefault="00000000" w:rsidRPr="00000000" w14:paraId="0000007F">
      <w:pPr>
        <w:numPr>
          <w:ilvl w:val="0"/>
          <w:numId w:val="29"/>
        </w:numPr>
        <w:spacing w:after="0" w:afterAutospacing="0" w:before="240" w:lineRule="auto"/>
        <w:ind w:left="720" w:hanging="360"/>
        <w:rPr>
          <w:sz w:val="26"/>
          <w:szCs w:val="26"/>
        </w:rPr>
      </w:pPr>
      <w:r w:rsidDel="00000000" w:rsidR="00000000" w:rsidRPr="00000000">
        <w:rPr>
          <w:sz w:val="26"/>
          <w:szCs w:val="26"/>
          <w:rtl w:val="0"/>
        </w:rPr>
        <w:t xml:space="preserve">Evidential risk</w:t>
      </w:r>
    </w:p>
    <w:p w:rsidR="00000000" w:rsidDel="00000000" w:rsidP="00000000" w:rsidRDefault="00000000" w:rsidRPr="00000000" w14:paraId="00000080">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Procedural risk</w:t>
      </w:r>
    </w:p>
    <w:p w:rsidR="00000000" w:rsidDel="00000000" w:rsidP="00000000" w:rsidRDefault="00000000" w:rsidRPr="00000000" w14:paraId="00000081">
      <w:pPr>
        <w:numPr>
          <w:ilvl w:val="0"/>
          <w:numId w:val="29"/>
        </w:numPr>
        <w:spacing w:after="240" w:before="0" w:beforeAutospacing="0" w:lineRule="auto"/>
        <w:ind w:left="720" w:hanging="360"/>
        <w:rPr>
          <w:sz w:val="26"/>
          <w:szCs w:val="26"/>
        </w:rPr>
      </w:pPr>
      <w:r w:rsidDel="00000000" w:rsidR="00000000" w:rsidRPr="00000000">
        <w:rPr>
          <w:sz w:val="26"/>
          <w:szCs w:val="26"/>
          <w:rtl w:val="0"/>
        </w:rPr>
        <w:t xml:space="preserve">Interpretive risk</w:t>
      </w:r>
    </w:p>
    <w:p w:rsidR="00000000" w:rsidDel="00000000" w:rsidP="00000000" w:rsidRDefault="00000000" w:rsidRPr="00000000" w14:paraId="0000008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3">
      <w:pPr>
        <w:pStyle w:val="Heading2"/>
        <w:keepNext w:val="0"/>
        <w:keepLines w:val="0"/>
        <w:spacing w:after="80" w:lineRule="auto"/>
        <w:rPr>
          <w:b w:val="1"/>
          <w:bCs w:val="1"/>
          <w:sz w:val="38"/>
          <w:szCs w:val="38"/>
        </w:rPr>
      </w:pPr>
      <w:bookmarkStart w:colFirst="0" w:colLast="0" w:name="_klneugv5f6t5" w:id="18"/>
      <w:bookmarkEnd w:id="18"/>
      <w:r w:rsidDel="00000000" w:rsidR="00000000" w:rsidRPr="00000000">
        <w:rPr>
          <w:b w:val="1"/>
          <w:bCs w:val="1"/>
          <w:sz w:val="38"/>
          <w:szCs w:val="38"/>
          <w:rtl w:val="0"/>
        </w:rPr>
        <w:t xml:space="preserve">3.3 Unexplained Batch Credits</w:t>
      </w:r>
    </w:p>
    <w:p w:rsidR="00000000" w:rsidDel="00000000" w:rsidP="00000000" w:rsidRDefault="00000000" w:rsidRPr="00000000" w14:paraId="00000084">
      <w:pPr>
        <w:spacing w:after="240" w:before="240" w:lineRule="auto"/>
        <w:rPr>
          <w:sz w:val="26"/>
          <w:szCs w:val="26"/>
        </w:rPr>
      </w:pPr>
      <w:r w:rsidDel="00000000" w:rsidR="00000000" w:rsidRPr="00000000">
        <w:rPr>
          <w:sz w:val="26"/>
          <w:szCs w:val="26"/>
          <w:rtl w:val="0"/>
        </w:rPr>
        <w:t xml:space="preserve">The statement contains </w:t>
      </w:r>
      <w:r w:rsidDel="00000000" w:rsidR="00000000" w:rsidRPr="00000000">
        <w:rPr>
          <w:b w:val="1"/>
          <w:bCs w:val="1"/>
          <w:sz w:val="26"/>
          <w:szCs w:val="26"/>
          <w:rtl w:val="0"/>
        </w:rPr>
        <w:t xml:space="preserve">19 separate £50 credit memos</w:t>
      </w:r>
      <w:r w:rsidDel="00000000" w:rsidR="00000000" w:rsidRPr="00000000">
        <w:rPr>
          <w:sz w:val="26"/>
          <w:szCs w:val="26"/>
          <w:rtl w:val="0"/>
        </w:rPr>
        <w:t xml:space="preserve"> applied on the same date.</w:t>
      </w:r>
    </w:p>
    <w:p w:rsidR="00000000" w:rsidDel="00000000" w:rsidP="00000000" w:rsidRDefault="00000000" w:rsidRPr="00000000" w14:paraId="00000085">
      <w:pPr>
        <w:spacing w:after="240" w:before="240" w:lineRule="auto"/>
        <w:rPr>
          <w:sz w:val="26"/>
          <w:szCs w:val="26"/>
        </w:rPr>
      </w:pPr>
      <w:r w:rsidDel="00000000" w:rsidR="00000000" w:rsidRPr="00000000">
        <w:rPr>
          <w:sz w:val="26"/>
          <w:szCs w:val="26"/>
          <w:rtl w:val="0"/>
        </w:rPr>
        <w:t xml:space="preserve">There is:</w:t>
      </w:r>
    </w:p>
    <w:p w:rsidR="00000000" w:rsidDel="00000000" w:rsidP="00000000" w:rsidRDefault="00000000" w:rsidRPr="00000000" w14:paraId="00000086">
      <w:pPr>
        <w:numPr>
          <w:ilvl w:val="0"/>
          <w:numId w:val="35"/>
        </w:numPr>
        <w:spacing w:after="0" w:afterAutospacing="0" w:before="240" w:lineRule="auto"/>
        <w:ind w:left="720" w:hanging="360"/>
        <w:rPr>
          <w:sz w:val="26"/>
          <w:szCs w:val="26"/>
        </w:rPr>
      </w:pPr>
      <w:r w:rsidDel="00000000" w:rsidR="00000000" w:rsidRPr="00000000">
        <w:rPr>
          <w:sz w:val="26"/>
          <w:szCs w:val="26"/>
          <w:rtl w:val="0"/>
        </w:rPr>
        <w:t xml:space="preserve">No narrative</w:t>
      </w:r>
    </w:p>
    <w:p w:rsidR="00000000" w:rsidDel="00000000" w:rsidP="00000000" w:rsidRDefault="00000000" w:rsidRPr="00000000" w14:paraId="00000087">
      <w:pPr>
        <w:numPr>
          <w:ilvl w:val="0"/>
          <w:numId w:val="35"/>
        </w:numPr>
        <w:spacing w:after="0" w:afterAutospacing="0" w:before="0" w:beforeAutospacing="0" w:lineRule="auto"/>
        <w:ind w:left="720" w:hanging="360"/>
        <w:rPr>
          <w:sz w:val="26"/>
          <w:szCs w:val="26"/>
        </w:rPr>
      </w:pPr>
      <w:r w:rsidDel="00000000" w:rsidR="00000000" w:rsidRPr="00000000">
        <w:rPr>
          <w:sz w:val="26"/>
          <w:szCs w:val="26"/>
          <w:rtl w:val="0"/>
        </w:rPr>
        <w:t xml:space="preserve">No linkage to service periods</w:t>
      </w:r>
    </w:p>
    <w:p w:rsidR="00000000" w:rsidDel="00000000" w:rsidP="00000000" w:rsidRDefault="00000000" w:rsidRPr="00000000" w14:paraId="00000088">
      <w:pPr>
        <w:numPr>
          <w:ilvl w:val="0"/>
          <w:numId w:val="35"/>
        </w:numPr>
        <w:spacing w:after="0" w:afterAutospacing="0" w:before="0" w:beforeAutospacing="0" w:lineRule="auto"/>
        <w:ind w:left="720" w:hanging="360"/>
        <w:rPr>
          <w:sz w:val="26"/>
          <w:szCs w:val="26"/>
        </w:rPr>
      </w:pPr>
      <w:r w:rsidDel="00000000" w:rsidR="00000000" w:rsidRPr="00000000">
        <w:rPr>
          <w:sz w:val="26"/>
          <w:szCs w:val="26"/>
          <w:rtl w:val="0"/>
        </w:rPr>
        <w:t xml:space="preserve">No explanation</w:t>
      </w:r>
    </w:p>
    <w:p w:rsidR="00000000" w:rsidDel="00000000" w:rsidP="00000000" w:rsidRDefault="00000000" w:rsidRPr="00000000" w14:paraId="00000089">
      <w:pPr>
        <w:numPr>
          <w:ilvl w:val="0"/>
          <w:numId w:val="35"/>
        </w:numPr>
        <w:spacing w:after="240" w:before="0" w:beforeAutospacing="0" w:lineRule="auto"/>
        <w:ind w:left="720" w:hanging="360"/>
        <w:rPr>
          <w:sz w:val="26"/>
          <w:szCs w:val="26"/>
        </w:rPr>
      </w:pPr>
      <w:r w:rsidDel="00000000" w:rsidR="00000000" w:rsidRPr="00000000">
        <w:rPr>
          <w:sz w:val="26"/>
          <w:szCs w:val="26"/>
          <w:rtl w:val="0"/>
        </w:rPr>
        <w:t xml:space="preserve">No statutory basis</w:t>
      </w:r>
    </w:p>
    <w:p w:rsidR="00000000" w:rsidDel="00000000" w:rsidP="00000000" w:rsidRDefault="00000000" w:rsidRPr="00000000" w14:paraId="0000008A">
      <w:pPr>
        <w:spacing w:after="240" w:before="240" w:lineRule="auto"/>
        <w:rPr>
          <w:sz w:val="26"/>
          <w:szCs w:val="26"/>
        </w:rPr>
      </w:pPr>
      <w:r w:rsidDel="00000000" w:rsidR="00000000" w:rsidRPr="00000000">
        <w:rPr>
          <w:sz w:val="26"/>
          <w:szCs w:val="26"/>
          <w:rtl w:val="0"/>
        </w:rPr>
        <w:t xml:space="preserve">This is classic </w:t>
      </w:r>
      <w:r w:rsidDel="00000000" w:rsidR="00000000" w:rsidRPr="00000000">
        <w:rPr>
          <w:b w:val="1"/>
          <w:bCs w:val="1"/>
          <w:sz w:val="26"/>
          <w:szCs w:val="26"/>
          <w:rtl w:val="0"/>
        </w:rPr>
        <w:t xml:space="preserve">administrative opacity</w:t>
      </w:r>
      <w:r w:rsidDel="00000000" w:rsidR="00000000" w:rsidRPr="00000000">
        <w:rPr>
          <w:sz w:val="26"/>
          <w:szCs w:val="26"/>
          <w:rtl w:val="0"/>
        </w:rPr>
        <w:t xml:space="preserve">, a key driver of racially aggravated risk.</w:t>
      </w:r>
    </w:p>
    <w:p w:rsidR="00000000" w:rsidDel="00000000" w:rsidP="00000000" w:rsidRDefault="00000000" w:rsidRPr="00000000" w14:paraId="0000008B">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C">
      <w:pPr>
        <w:pStyle w:val="Heading2"/>
        <w:keepNext w:val="0"/>
        <w:keepLines w:val="0"/>
        <w:spacing w:after="80" w:lineRule="auto"/>
        <w:rPr>
          <w:b w:val="1"/>
          <w:bCs w:val="1"/>
          <w:sz w:val="38"/>
          <w:szCs w:val="38"/>
        </w:rPr>
      </w:pPr>
      <w:bookmarkStart w:colFirst="0" w:colLast="0" w:name="_t1xfhw8hkj9y" w:id="19"/>
      <w:bookmarkEnd w:id="19"/>
      <w:r w:rsidDel="00000000" w:rsidR="00000000" w:rsidRPr="00000000">
        <w:rPr>
          <w:b w:val="1"/>
          <w:bCs w:val="1"/>
          <w:sz w:val="38"/>
          <w:szCs w:val="38"/>
          <w:rtl w:val="0"/>
        </w:rPr>
        <w:t xml:space="preserve">3.4 Misclassification of Service Category</w:t>
      </w:r>
    </w:p>
    <w:p w:rsidR="00000000" w:rsidDel="00000000" w:rsidP="00000000" w:rsidRDefault="00000000" w:rsidRPr="00000000" w14:paraId="0000008D">
      <w:pPr>
        <w:spacing w:after="240" w:before="240" w:lineRule="auto"/>
        <w:rPr>
          <w:sz w:val="26"/>
          <w:szCs w:val="26"/>
        </w:rPr>
      </w:pPr>
      <w:r w:rsidDel="00000000" w:rsidR="00000000" w:rsidRPr="00000000">
        <w:rPr>
          <w:sz w:val="26"/>
          <w:szCs w:val="26"/>
          <w:rtl w:val="0"/>
        </w:rPr>
        <w:t xml:space="preserve">The document header refers to:</w:t>
      </w:r>
    </w:p>
    <w:p w:rsidR="00000000" w:rsidDel="00000000" w:rsidP="00000000" w:rsidRDefault="00000000" w:rsidRPr="00000000" w14:paraId="0000008E">
      <w:pPr>
        <w:spacing w:after="240" w:before="240" w:lineRule="auto"/>
        <w:ind w:left="600" w:right="600" w:firstLine="0"/>
        <w:rPr>
          <w:sz w:val="26"/>
          <w:szCs w:val="26"/>
        </w:rPr>
      </w:pPr>
      <w:r w:rsidDel="00000000" w:rsidR="00000000" w:rsidRPr="00000000">
        <w:rPr>
          <w:sz w:val="26"/>
          <w:szCs w:val="26"/>
          <w:rtl w:val="0"/>
        </w:rPr>
        <w:t xml:space="preserve">“Social Services Community Alarm – Elders”</w:t>
      </w:r>
    </w:p>
    <w:p w:rsidR="00000000" w:rsidDel="00000000" w:rsidP="00000000" w:rsidRDefault="00000000" w:rsidRPr="00000000" w14:paraId="0000008F">
      <w:pPr>
        <w:spacing w:after="240" w:before="240" w:lineRule="auto"/>
        <w:rPr>
          <w:sz w:val="26"/>
          <w:szCs w:val="26"/>
        </w:rPr>
      </w:pPr>
      <w:r w:rsidDel="00000000" w:rsidR="00000000" w:rsidRPr="00000000">
        <w:rPr>
          <w:sz w:val="26"/>
          <w:szCs w:val="26"/>
          <w:rtl w:val="0"/>
        </w:rPr>
        <w:t xml:space="preserve">The charges refer to:</w:t>
      </w:r>
    </w:p>
    <w:p w:rsidR="00000000" w:rsidDel="00000000" w:rsidP="00000000" w:rsidRDefault="00000000" w:rsidRPr="00000000" w14:paraId="00000090">
      <w:pPr>
        <w:spacing w:after="240" w:before="240" w:lineRule="auto"/>
        <w:ind w:left="600" w:right="600" w:firstLine="0"/>
        <w:rPr>
          <w:sz w:val="26"/>
          <w:szCs w:val="26"/>
        </w:rPr>
      </w:pPr>
      <w:r w:rsidDel="00000000" w:rsidR="00000000" w:rsidRPr="00000000">
        <w:rPr>
          <w:sz w:val="26"/>
          <w:szCs w:val="26"/>
          <w:rtl w:val="0"/>
        </w:rPr>
        <w:t xml:space="preserve">“Residential Stay”</w:t>
      </w:r>
    </w:p>
    <w:p w:rsidR="00000000" w:rsidDel="00000000" w:rsidP="00000000" w:rsidRDefault="00000000" w:rsidRPr="00000000" w14:paraId="00000091">
      <w:pPr>
        <w:spacing w:after="240" w:before="240" w:lineRule="auto"/>
        <w:rPr>
          <w:sz w:val="26"/>
          <w:szCs w:val="26"/>
        </w:rPr>
      </w:pPr>
      <w:r w:rsidDel="00000000" w:rsidR="00000000" w:rsidRPr="00000000">
        <w:rPr>
          <w:sz w:val="26"/>
          <w:szCs w:val="26"/>
          <w:rtl w:val="0"/>
        </w:rPr>
        <w:t xml:space="preserve">This mismatch indicates:</w:t>
      </w:r>
    </w:p>
    <w:p w:rsidR="00000000" w:rsidDel="00000000" w:rsidP="00000000" w:rsidRDefault="00000000" w:rsidRPr="00000000" w14:paraId="00000092">
      <w:pPr>
        <w:numPr>
          <w:ilvl w:val="0"/>
          <w:numId w:val="28"/>
        </w:numPr>
        <w:spacing w:after="0" w:afterAutospacing="0" w:before="240" w:lineRule="auto"/>
        <w:ind w:left="720" w:hanging="360"/>
        <w:rPr>
          <w:sz w:val="26"/>
          <w:szCs w:val="26"/>
        </w:rPr>
      </w:pPr>
      <w:r w:rsidDel="00000000" w:rsidR="00000000" w:rsidRPr="00000000">
        <w:rPr>
          <w:sz w:val="26"/>
          <w:szCs w:val="26"/>
          <w:rtl w:val="0"/>
        </w:rPr>
        <w:t xml:space="preserve">Structural risk (misaligned systems)</w:t>
      </w:r>
    </w:p>
    <w:p w:rsidR="00000000" w:rsidDel="00000000" w:rsidP="00000000" w:rsidRDefault="00000000" w:rsidRPr="00000000" w14:paraId="00000093">
      <w:pPr>
        <w:numPr>
          <w:ilvl w:val="0"/>
          <w:numId w:val="28"/>
        </w:numPr>
        <w:spacing w:after="0" w:afterAutospacing="0" w:before="0" w:beforeAutospacing="0" w:lineRule="auto"/>
        <w:ind w:left="720" w:hanging="360"/>
        <w:rPr>
          <w:sz w:val="26"/>
          <w:szCs w:val="26"/>
        </w:rPr>
      </w:pPr>
      <w:r w:rsidDel="00000000" w:rsidR="00000000" w:rsidRPr="00000000">
        <w:rPr>
          <w:sz w:val="26"/>
          <w:szCs w:val="26"/>
          <w:rtl w:val="0"/>
        </w:rPr>
        <w:t xml:space="preserve">Evidential risk (incorrect categorisation)</w:t>
      </w:r>
    </w:p>
    <w:p w:rsidR="00000000" w:rsidDel="00000000" w:rsidP="00000000" w:rsidRDefault="00000000" w:rsidRPr="00000000" w14:paraId="00000094">
      <w:pPr>
        <w:numPr>
          <w:ilvl w:val="0"/>
          <w:numId w:val="28"/>
        </w:numPr>
        <w:spacing w:after="240" w:before="0" w:beforeAutospacing="0" w:lineRule="auto"/>
        <w:ind w:left="720" w:hanging="360"/>
        <w:rPr>
          <w:sz w:val="26"/>
          <w:szCs w:val="26"/>
        </w:rPr>
      </w:pPr>
      <w:r w:rsidDel="00000000" w:rsidR="00000000" w:rsidRPr="00000000">
        <w:rPr>
          <w:sz w:val="26"/>
          <w:szCs w:val="26"/>
          <w:rtl w:val="0"/>
        </w:rPr>
        <w:t xml:space="preserve">Interpretive risk (inviting erroneous conclusions)</w:t>
      </w:r>
    </w:p>
    <w:p w:rsidR="00000000" w:rsidDel="00000000" w:rsidP="00000000" w:rsidRDefault="00000000" w:rsidRPr="00000000" w14:paraId="00000095">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6">
      <w:pPr>
        <w:pStyle w:val="Heading2"/>
        <w:keepNext w:val="0"/>
        <w:keepLines w:val="0"/>
        <w:spacing w:after="80" w:lineRule="auto"/>
        <w:rPr>
          <w:b w:val="1"/>
          <w:bCs w:val="1"/>
          <w:sz w:val="38"/>
          <w:szCs w:val="38"/>
        </w:rPr>
      </w:pPr>
      <w:bookmarkStart w:colFirst="0" w:colLast="0" w:name="_owvi89ohhcxg" w:id="20"/>
      <w:bookmarkEnd w:id="20"/>
      <w:r w:rsidDel="00000000" w:rsidR="00000000" w:rsidRPr="00000000">
        <w:rPr>
          <w:b w:val="1"/>
          <w:bCs w:val="1"/>
          <w:sz w:val="38"/>
          <w:szCs w:val="38"/>
          <w:rtl w:val="0"/>
        </w:rPr>
        <w:t xml:space="preserve">3.5 Absence of Statutory Documentation</w:t>
      </w:r>
    </w:p>
    <w:p w:rsidR="00000000" w:rsidDel="00000000" w:rsidP="00000000" w:rsidRDefault="00000000" w:rsidRPr="00000000" w14:paraId="00000097">
      <w:pPr>
        <w:spacing w:after="240" w:before="240" w:lineRule="auto"/>
        <w:rPr>
          <w:sz w:val="26"/>
          <w:szCs w:val="26"/>
        </w:rPr>
      </w:pPr>
      <w:r w:rsidDel="00000000" w:rsidR="00000000" w:rsidRPr="00000000">
        <w:rPr>
          <w:sz w:val="26"/>
          <w:szCs w:val="26"/>
          <w:rtl w:val="0"/>
        </w:rPr>
        <w:t xml:space="preserve">The council provided:</w:t>
      </w:r>
    </w:p>
    <w:p w:rsidR="00000000" w:rsidDel="00000000" w:rsidP="00000000" w:rsidRDefault="00000000" w:rsidRPr="00000000" w14:paraId="00000098">
      <w:pPr>
        <w:numPr>
          <w:ilvl w:val="0"/>
          <w:numId w:val="5"/>
        </w:numPr>
        <w:spacing w:after="0" w:afterAutospacing="0" w:before="240" w:lineRule="auto"/>
        <w:ind w:left="720" w:hanging="360"/>
        <w:rPr>
          <w:sz w:val="26"/>
          <w:szCs w:val="26"/>
        </w:rPr>
      </w:pPr>
      <w:r w:rsidDel="00000000" w:rsidR="00000000" w:rsidRPr="00000000">
        <w:rPr>
          <w:sz w:val="26"/>
          <w:szCs w:val="26"/>
          <w:rtl w:val="0"/>
        </w:rPr>
        <w:t xml:space="preserve">No financial assessment</w:t>
      </w:r>
    </w:p>
    <w:p w:rsidR="00000000" w:rsidDel="00000000" w:rsidP="00000000" w:rsidRDefault="00000000" w:rsidRPr="00000000" w14:paraId="00000099">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No charging decision</w:t>
      </w:r>
    </w:p>
    <w:p w:rsidR="00000000" w:rsidDel="00000000" w:rsidP="00000000" w:rsidRDefault="00000000" w:rsidRPr="00000000" w14:paraId="0000009A">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No care plan</w:t>
      </w:r>
    </w:p>
    <w:p w:rsidR="00000000" w:rsidDel="00000000" w:rsidP="00000000" w:rsidRDefault="00000000" w:rsidRPr="00000000" w14:paraId="0000009B">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No invoices</w:t>
      </w:r>
    </w:p>
    <w:p w:rsidR="00000000" w:rsidDel="00000000" w:rsidP="00000000" w:rsidRDefault="00000000" w:rsidRPr="00000000" w14:paraId="0000009C">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No weekly rate</w:t>
      </w:r>
    </w:p>
    <w:p w:rsidR="00000000" w:rsidDel="00000000" w:rsidP="00000000" w:rsidRDefault="00000000" w:rsidRPr="00000000" w14:paraId="0000009D">
      <w:pPr>
        <w:numPr>
          <w:ilvl w:val="0"/>
          <w:numId w:val="5"/>
        </w:numPr>
        <w:spacing w:after="240" w:before="0" w:beforeAutospacing="0" w:lineRule="auto"/>
        <w:ind w:left="720" w:hanging="360"/>
        <w:rPr>
          <w:sz w:val="26"/>
          <w:szCs w:val="26"/>
        </w:rPr>
      </w:pPr>
      <w:r w:rsidDel="00000000" w:rsidR="00000000" w:rsidRPr="00000000">
        <w:rPr>
          <w:sz w:val="26"/>
          <w:szCs w:val="26"/>
          <w:rtl w:val="0"/>
        </w:rPr>
        <w:t xml:space="preserve">No statutory notifications</w:t>
      </w:r>
    </w:p>
    <w:p w:rsidR="00000000" w:rsidDel="00000000" w:rsidP="00000000" w:rsidRDefault="00000000" w:rsidRPr="00000000" w14:paraId="0000009E">
      <w:pPr>
        <w:spacing w:after="240" w:before="240" w:lineRule="auto"/>
        <w:rPr>
          <w:sz w:val="26"/>
          <w:szCs w:val="26"/>
        </w:rPr>
      </w:pPr>
      <w:r w:rsidDel="00000000" w:rsidR="00000000" w:rsidRPr="00000000">
        <w:rPr>
          <w:sz w:val="26"/>
          <w:szCs w:val="26"/>
          <w:rtl w:val="0"/>
        </w:rPr>
        <w:t xml:space="preserve">This is a wholesale collapse of evidential integrity.</w:t>
      </w:r>
    </w:p>
    <w:p w:rsidR="00000000" w:rsidDel="00000000" w:rsidP="00000000" w:rsidRDefault="00000000" w:rsidRPr="00000000" w14:paraId="0000009F">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pStyle w:val="Heading2"/>
        <w:keepNext w:val="0"/>
        <w:keepLines w:val="0"/>
        <w:spacing w:after="80" w:lineRule="auto"/>
        <w:rPr>
          <w:b w:val="1"/>
          <w:bCs w:val="1"/>
          <w:sz w:val="38"/>
          <w:szCs w:val="38"/>
        </w:rPr>
      </w:pPr>
      <w:bookmarkStart w:colFirst="0" w:colLast="0" w:name="_y1h2i2y8281o" w:id="21"/>
      <w:bookmarkEnd w:id="21"/>
      <w:r w:rsidDel="00000000" w:rsidR="00000000" w:rsidRPr="00000000">
        <w:rPr>
          <w:b w:val="1"/>
          <w:bCs w:val="1"/>
          <w:sz w:val="38"/>
          <w:szCs w:val="38"/>
          <w:rtl w:val="0"/>
        </w:rPr>
        <w:t xml:space="preserve">3.6 Aggressive Debt Recovery Against a Bereaved Black Family</w:t>
      </w:r>
    </w:p>
    <w:p w:rsidR="00000000" w:rsidDel="00000000" w:rsidP="00000000" w:rsidRDefault="00000000" w:rsidRPr="00000000" w14:paraId="000000A1">
      <w:pPr>
        <w:spacing w:after="240" w:before="240" w:lineRule="auto"/>
        <w:rPr>
          <w:sz w:val="26"/>
          <w:szCs w:val="26"/>
        </w:rPr>
      </w:pPr>
      <w:r w:rsidDel="00000000" w:rsidR="00000000" w:rsidRPr="00000000">
        <w:rPr>
          <w:sz w:val="26"/>
          <w:szCs w:val="26"/>
          <w:rtl w:val="0"/>
        </w:rPr>
        <w:t xml:space="preserve">The council pursued the Defendant with:</w:t>
      </w:r>
    </w:p>
    <w:p w:rsidR="00000000" w:rsidDel="00000000" w:rsidP="00000000" w:rsidRDefault="00000000" w:rsidRPr="00000000" w14:paraId="000000A2">
      <w:pPr>
        <w:numPr>
          <w:ilvl w:val="0"/>
          <w:numId w:val="16"/>
        </w:numPr>
        <w:spacing w:after="0" w:afterAutospacing="0" w:before="240" w:lineRule="auto"/>
        <w:ind w:left="720" w:hanging="360"/>
        <w:rPr>
          <w:sz w:val="26"/>
          <w:szCs w:val="26"/>
        </w:rPr>
      </w:pPr>
      <w:r w:rsidDel="00000000" w:rsidR="00000000" w:rsidRPr="00000000">
        <w:rPr>
          <w:sz w:val="26"/>
          <w:szCs w:val="26"/>
          <w:rtl w:val="0"/>
        </w:rPr>
        <w:t xml:space="preserve">Repeated letters</w:t>
      </w:r>
    </w:p>
    <w:p w:rsidR="00000000" w:rsidDel="00000000" w:rsidP="00000000" w:rsidRDefault="00000000" w:rsidRPr="00000000" w14:paraId="000000A3">
      <w:pPr>
        <w:numPr>
          <w:ilvl w:val="0"/>
          <w:numId w:val="16"/>
        </w:numPr>
        <w:spacing w:after="0" w:afterAutospacing="0" w:before="0" w:beforeAutospacing="0" w:lineRule="auto"/>
        <w:ind w:left="720" w:hanging="360"/>
        <w:rPr>
          <w:sz w:val="26"/>
          <w:szCs w:val="26"/>
        </w:rPr>
      </w:pPr>
      <w:r w:rsidDel="00000000" w:rsidR="00000000" w:rsidRPr="00000000">
        <w:rPr>
          <w:sz w:val="26"/>
          <w:szCs w:val="26"/>
          <w:rtl w:val="0"/>
        </w:rPr>
        <w:t xml:space="preserve">Threats of enforcement</w:t>
      </w:r>
    </w:p>
    <w:p w:rsidR="00000000" w:rsidDel="00000000" w:rsidP="00000000" w:rsidRDefault="00000000" w:rsidRPr="00000000" w14:paraId="000000A4">
      <w:pPr>
        <w:numPr>
          <w:ilvl w:val="0"/>
          <w:numId w:val="16"/>
        </w:numPr>
        <w:spacing w:after="240" w:before="0" w:beforeAutospacing="0" w:lineRule="auto"/>
        <w:ind w:left="720" w:hanging="360"/>
        <w:rPr>
          <w:sz w:val="26"/>
          <w:szCs w:val="26"/>
        </w:rPr>
      </w:pPr>
      <w:r w:rsidDel="00000000" w:rsidR="00000000" w:rsidRPr="00000000">
        <w:rPr>
          <w:sz w:val="26"/>
          <w:szCs w:val="26"/>
          <w:rtl w:val="0"/>
        </w:rPr>
        <w:t xml:space="preserve">Pressure during bereavement</w:t>
      </w:r>
    </w:p>
    <w:p w:rsidR="00000000" w:rsidDel="00000000" w:rsidP="00000000" w:rsidRDefault="00000000" w:rsidRPr="00000000" w14:paraId="000000A5">
      <w:pPr>
        <w:spacing w:after="240" w:before="240" w:lineRule="auto"/>
        <w:rPr>
          <w:sz w:val="26"/>
          <w:szCs w:val="26"/>
        </w:rPr>
      </w:pPr>
      <w:r w:rsidDel="00000000" w:rsidR="00000000" w:rsidRPr="00000000">
        <w:rPr>
          <w:sz w:val="26"/>
          <w:szCs w:val="26"/>
          <w:rtl w:val="0"/>
        </w:rPr>
        <w:t xml:space="preserve">This transforms administrative fragility into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because Black families are statistically more exposed to:</w:t>
      </w:r>
    </w:p>
    <w:p w:rsidR="00000000" w:rsidDel="00000000" w:rsidP="00000000" w:rsidRDefault="00000000" w:rsidRPr="00000000" w14:paraId="000000A6">
      <w:pPr>
        <w:numPr>
          <w:ilvl w:val="0"/>
          <w:numId w:val="41"/>
        </w:numPr>
        <w:spacing w:after="0" w:afterAutospacing="0" w:before="240" w:lineRule="auto"/>
        <w:ind w:left="720" w:hanging="360"/>
        <w:rPr>
          <w:sz w:val="26"/>
          <w:szCs w:val="26"/>
        </w:rPr>
      </w:pPr>
      <w:r w:rsidDel="00000000" w:rsidR="00000000" w:rsidRPr="00000000">
        <w:rPr>
          <w:sz w:val="26"/>
          <w:szCs w:val="26"/>
          <w:rtl w:val="0"/>
        </w:rPr>
        <w:t xml:space="preserve">Financial precarity</w:t>
      </w:r>
    </w:p>
    <w:p w:rsidR="00000000" w:rsidDel="00000000" w:rsidP="00000000" w:rsidRDefault="00000000" w:rsidRPr="00000000" w14:paraId="000000A7">
      <w:pPr>
        <w:numPr>
          <w:ilvl w:val="0"/>
          <w:numId w:val="41"/>
        </w:numPr>
        <w:spacing w:after="0" w:afterAutospacing="0" w:before="0" w:beforeAutospacing="0" w:lineRule="auto"/>
        <w:ind w:left="720" w:hanging="360"/>
        <w:rPr>
          <w:sz w:val="26"/>
          <w:szCs w:val="26"/>
        </w:rPr>
      </w:pPr>
      <w:r w:rsidDel="00000000" w:rsidR="00000000" w:rsidRPr="00000000">
        <w:rPr>
          <w:sz w:val="26"/>
          <w:szCs w:val="26"/>
          <w:rtl w:val="0"/>
        </w:rPr>
        <w:t xml:space="preserve">Administrative mistrust</w:t>
      </w:r>
    </w:p>
    <w:p w:rsidR="00000000" w:rsidDel="00000000" w:rsidP="00000000" w:rsidRDefault="00000000" w:rsidRPr="00000000" w14:paraId="000000A8">
      <w:pPr>
        <w:numPr>
          <w:ilvl w:val="0"/>
          <w:numId w:val="41"/>
        </w:numPr>
        <w:spacing w:after="240" w:before="0" w:beforeAutospacing="0" w:lineRule="auto"/>
        <w:ind w:left="720" w:hanging="360"/>
        <w:rPr>
          <w:sz w:val="26"/>
          <w:szCs w:val="26"/>
        </w:rPr>
      </w:pPr>
      <w:r w:rsidDel="00000000" w:rsidR="00000000" w:rsidRPr="00000000">
        <w:rPr>
          <w:sz w:val="26"/>
          <w:szCs w:val="26"/>
          <w:rtl w:val="0"/>
        </w:rPr>
        <w:t xml:space="preserve">Procedural disadvantage</w:t>
      </w:r>
    </w:p>
    <w:p w:rsidR="00000000" w:rsidDel="00000000" w:rsidP="00000000" w:rsidRDefault="00000000" w:rsidRPr="00000000" w14:paraId="000000A9">
      <w:pPr>
        <w:spacing w:after="240" w:before="240" w:lineRule="auto"/>
        <w:rPr>
          <w:sz w:val="26"/>
          <w:szCs w:val="26"/>
        </w:rPr>
      </w:pPr>
      <w:r w:rsidDel="00000000" w:rsidR="00000000" w:rsidRPr="00000000">
        <w:rPr>
          <w:sz w:val="26"/>
          <w:szCs w:val="26"/>
          <w:rtl w:val="0"/>
        </w:rPr>
        <w:t xml:space="preserve">The harm is cumulative and systemic.</w:t>
      </w:r>
    </w:p>
    <w:p w:rsidR="00000000" w:rsidDel="00000000" w:rsidP="00000000" w:rsidRDefault="00000000" w:rsidRPr="00000000" w14:paraId="000000A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B">
      <w:pPr>
        <w:pStyle w:val="Heading1"/>
        <w:keepNext w:val="0"/>
        <w:keepLines w:val="0"/>
        <w:spacing w:before="480" w:lineRule="auto"/>
        <w:rPr>
          <w:sz w:val="26"/>
          <w:szCs w:val="26"/>
        </w:rPr>
      </w:pPr>
      <w:bookmarkStart w:colFirst="0" w:colLast="0" w:name="_skl7nqc9juxk" w:id="22"/>
      <w:bookmarkEnd w:id="22"/>
      <w:r w:rsidDel="00000000" w:rsidR="00000000" w:rsidRPr="00000000">
        <w:rPr>
          <w:b w:val="1"/>
          <w:bCs w:val="1"/>
          <w:sz w:val="50"/>
          <w:szCs w:val="50"/>
          <w:rtl w:val="0"/>
        </w:rPr>
        <w:t xml:space="preserve">SECTION 4 — RISK‑MAPPING DIAGRAM</w:t>
      </w:r>
      <w:r w:rsidDel="00000000" w:rsidR="00000000" w:rsidRPr="00000000">
        <w:rPr>
          <w:rtl w:val="0"/>
        </w:rPr>
      </w:r>
    </w:p>
    <w:p w:rsidR="00000000" w:rsidDel="00000000" w:rsidP="00000000" w:rsidRDefault="00000000" w:rsidRPr="00000000" w14:paraId="000000AC">
      <w:pPr>
        <w:pStyle w:val="Heading1"/>
        <w:keepNext w:val="0"/>
        <w:keepLines w:val="0"/>
        <w:spacing w:before="480" w:lineRule="auto"/>
        <w:rPr>
          <w:sz w:val="26"/>
          <w:szCs w:val="26"/>
        </w:rPr>
      </w:pPr>
      <w:bookmarkStart w:colFirst="0" w:colLast="0" w:name="_kgqolncdw5q4" w:id="23"/>
      <w:bookmarkEnd w:id="23"/>
      <w:r w:rsidDel="00000000" w:rsidR="00000000" w:rsidRPr="00000000">
        <w:rPr>
          <w:sz w:val="26"/>
          <w:szCs w:val="26"/>
          <w:rtl w:val="0"/>
        </w:rPr>
        <w:t xml:space="preserve">              ┌──────────────────────────────┐</w:t>
      </w:r>
    </w:p>
    <w:p w:rsidR="00000000" w:rsidDel="00000000" w:rsidP="00000000" w:rsidRDefault="00000000" w:rsidRPr="00000000" w14:paraId="000000AD">
      <w:pPr>
        <w:rPr>
          <w:sz w:val="26"/>
          <w:szCs w:val="26"/>
        </w:rPr>
      </w:pPr>
      <w:r w:rsidDel="00000000" w:rsidR="00000000" w:rsidRPr="00000000">
        <w:rPr>
          <w:sz w:val="26"/>
          <w:szCs w:val="26"/>
          <w:rtl w:val="0"/>
        </w:rPr>
        <w:t xml:space="preserve">                │   STRUCTURAL RISK            │</w:t>
      </w:r>
    </w:p>
    <w:p w:rsidR="00000000" w:rsidDel="00000000" w:rsidP="00000000" w:rsidRDefault="00000000" w:rsidRPr="00000000" w14:paraId="000000AE">
      <w:pPr>
        <w:rPr>
          <w:sz w:val="26"/>
          <w:szCs w:val="26"/>
        </w:rPr>
      </w:pPr>
      <w:r w:rsidDel="00000000" w:rsidR="00000000" w:rsidRPr="00000000">
        <w:rPr>
          <w:sz w:val="26"/>
          <w:szCs w:val="26"/>
          <w:rtl w:val="0"/>
        </w:rPr>
        <w:t xml:space="preserve">                │  (system design failures)    │</w:t>
      </w:r>
    </w:p>
    <w:p w:rsidR="00000000" w:rsidDel="00000000" w:rsidP="00000000" w:rsidRDefault="00000000" w:rsidRPr="00000000" w14:paraId="000000AF">
      <w:pPr>
        <w:rPr>
          <w:sz w:val="26"/>
          <w:szCs w:val="26"/>
        </w:rPr>
      </w:pPr>
      <w:r w:rsidDel="00000000" w:rsidR="00000000" w:rsidRPr="00000000">
        <w:rPr>
          <w:sz w:val="26"/>
          <w:szCs w:val="26"/>
          <w:rtl w:val="0"/>
        </w:rPr>
        <w:t xml:space="preserve">                └──────────────┬───────────────┘</w:t>
      </w:r>
    </w:p>
    <w:p w:rsidR="00000000" w:rsidDel="00000000" w:rsidP="00000000" w:rsidRDefault="00000000" w:rsidRPr="00000000" w14:paraId="000000B0">
      <w:pPr>
        <w:rPr>
          <w:sz w:val="26"/>
          <w:szCs w:val="26"/>
        </w:rPr>
      </w:pPr>
      <w:r w:rsidDel="00000000" w:rsidR="00000000" w:rsidRPr="00000000">
        <w:rPr>
          <w:sz w:val="26"/>
          <w:szCs w:val="26"/>
          <w:rtl w:val="0"/>
        </w:rPr>
        <w:t xml:space="preserve">                               │</w:t>
      </w:r>
    </w:p>
    <w:p w:rsidR="00000000" w:rsidDel="00000000" w:rsidP="00000000" w:rsidRDefault="00000000" w:rsidRPr="00000000" w14:paraId="000000B1">
      <w:pPr>
        <w:rPr>
          <w:sz w:val="26"/>
          <w:szCs w:val="26"/>
        </w:rPr>
      </w:pPr>
      <w:r w:rsidDel="00000000" w:rsidR="00000000" w:rsidRPr="00000000">
        <w:rPr>
          <w:sz w:val="26"/>
          <w:szCs w:val="26"/>
          <w:rtl w:val="0"/>
        </w:rPr>
        <w:t xml:space="preserve">                               ▼</w:t>
      </w:r>
    </w:p>
    <w:p w:rsidR="00000000" w:rsidDel="00000000" w:rsidP="00000000" w:rsidRDefault="00000000" w:rsidRPr="00000000" w14:paraId="000000B2">
      <w:pPr>
        <w:rPr>
          <w:sz w:val="26"/>
          <w:szCs w:val="26"/>
        </w:rPr>
      </w:pPr>
      <w:r w:rsidDel="00000000" w:rsidR="00000000" w:rsidRPr="00000000">
        <w:rPr>
          <w:sz w:val="26"/>
          <w:szCs w:val="26"/>
          <w:rtl w:val="0"/>
        </w:rPr>
        <w:t xml:space="preserve">                ┌──────────────────────────────┐</w:t>
      </w:r>
    </w:p>
    <w:p w:rsidR="00000000" w:rsidDel="00000000" w:rsidP="00000000" w:rsidRDefault="00000000" w:rsidRPr="00000000" w14:paraId="000000B3">
      <w:pPr>
        <w:rPr>
          <w:sz w:val="26"/>
          <w:szCs w:val="26"/>
        </w:rPr>
      </w:pPr>
      <w:r w:rsidDel="00000000" w:rsidR="00000000" w:rsidRPr="00000000">
        <w:rPr>
          <w:sz w:val="26"/>
          <w:szCs w:val="26"/>
          <w:rtl w:val="0"/>
        </w:rPr>
        <w:t xml:space="preserve">                │   PROCEDURAL RISK            │</w:t>
      </w:r>
    </w:p>
    <w:p w:rsidR="00000000" w:rsidDel="00000000" w:rsidP="00000000" w:rsidRDefault="00000000" w:rsidRPr="00000000" w14:paraId="000000B4">
      <w:pPr>
        <w:rPr>
          <w:sz w:val="26"/>
          <w:szCs w:val="26"/>
        </w:rPr>
      </w:pPr>
      <w:r w:rsidDel="00000000" w:rsidR="00000000" w:rsidRPr="00000000">
        <w:rPr>
          <w:sz w:val="26"/>
          <w:szCs w:val="26"/>
          <w:rtl w:val="0"/>
        </w:rPr>
        <w:t xml:space="preserve">                │  (administrative failures)   │</w:t>
      </w:r>
    </w:p>
    <w:p w:rsidR="00000000" w:rsidDel="00000000" w:rsidP="00000000" w:rsidRDefault="00000000" w:rsidRPr="00000000" w14:paraId="000000B5">
      <w:pPr>
        <w:rPr>
          <w:sz w:val="26"/>
          <w:szCs w:val="26"/>
        </w:rPr>
      </w:pPr>
      <w:r w:rsidDel="00000000" w:rsidR="00000000" w:rsidRPr="00000000">
        <w:rPr>
          <w:sz w:val="26"/>
          <w:szCs w:val="26"/>
          <w:rtl w:val="0"/>
        </w:rPr>
        <w:t xml:space="preserve">                └──────────────┬───────────────┘</w:t>
      </w:r>
    </w:p>
    <w:p w:rsidR="00000000" w:rsidDel="00000000" w:rsidP="00000000" w:rsidRDefault="00000000" w:rsidRPr="00000000" w14:paraId="000000B6">
      <w:pPr>
        <w:rPr>
          <w:sz w:val="26"/>
          <w:szCs w:val="26"/>
        </w:rPr>
      </w:pPr>
      <w:r w:rsidDel="00000000" w:rsidR="00000000" w:rsidRPr="00000000">
        <w:rPr>
          <w:sz w:val="26"/>
          <w:szCs w:val="26"/>
          <w:rtl w:val="0"/>
        </w:rPr>
        <w:t xml:space="preserve">                               │</w:t>
      </w:r>
    </w:p>
    <w:p w:rsidR="00000000" w:rsidDel="00000000" w:rsidP="00000000" w:rsidRDefault="00000000" w:rsidRPr="00000000" w14:paraId="000000B7">
      <w:pPr>
        <w:rPr>
          <w:sz w:val="26"/>
          <w:szCs w:val="26"/>
        </w:rPr>
      </w:pPr>
      <w:r w:rsidDel="00000000" w:rsidR="00000000" w:rsidRPr="00000000">
        <w:rPr>
          <w:sz w:val="26"/>
          <w:szCs w:val="26"/>
          <w:rtl w:val="0"/>
        </w:rPr>
        <w:t xml:space="preserve">                               ▼</w:t>
      </w:r>
    </w:p>
    <w:p w:rsidR="00000000" w:rsidDel="00000000" w:rsidP="00000000" w:rsidRDefault="00000000" w:rsidRPr="00000000" w14:paraId="000000B8">
      <w:pPr>
        <w:rPr>
          <w:sz w:val="26"/>
          <w:szCs w:val="26"/>
        </w:rPr>
      </w:pPr>
      <w:r w:rsidDel="00000000" w:rsidR="00000000" w:rsidRPr="00000000">
        <w:rPr>
          <w:sz w:val="26"/>
          <w:szCs w:val="26"/>
          <w:rtl w:val="0"/>
        </w:rPr>
        <w:t xml:space="preserve">                ┌──────────────────────────────┐</w:t>
      </w:r>
    </w:p>
    <w:p w:rsidR="00000000" w:rsidDel="00000000" w:rsidP="00000000" w:rsidRDefault="00000000" w:rsidRPr="00000000" w14:paraId="000000B9">
      <w:pPr>
        <w:rPr>
          <w:sz w:val="26"/>
          <w:szCs w:val="26"/>
        </w:rPr>
      </w:pPr>
      <w:r w:rsidDel="00000000" w:rsidR="00000000" w:rsidRPr="00000000">
        <w:rPr>
          <w:sz w:val="26"/>
          <w:szCs w:val="26"/>
          <w:rtl w:val="0"/>
        </w:rPr>
        <w:t xml:space="preserve">                │    EVIDENTIAL RISK           │</w:t>
      </w:r>
    </w:p>
    <w:p w:rsidR="00000000" w:rsidDel="00000000" w:rsidP="00000000" w:rsidRDefault="00000000" w:rsidRPr="00000000" w14:paraId="000000BA">
      <w:pPr>
        <w:rPr>
          <w:sz w:val="26"/>
          <w:szCs w:val="26"/>
        </w:rPr>
      </w:pPr>
      <w:r w:rsidDel="00000000" w:rsidR="00000000" w:rsidRPr="00000000">
        <w:rPr>
          <w:sz w:val="26"/>
          <w:szCs w:val="26"/>
          <w:rtl w:val="0"/>
        </w:rPr>
        <w:t xml:space="preserve">                │ (defective or missing data)  │</w:t>
      </w:r>
    </w:p>
    <w:p w:rsidR="00000000" w:rsidDel="00000000" w:rsidP="00000000" w:rsidRDefault="00000000" w:rsidRPr="00000000" w14:paraId="000000BB">
      <w:pPr>
        <w:rPr>
          <w:sz w:val="26"/>
          <w:szCs w:val="26"/>
        </w:rPr>
      </w:pPr>
      <w:r w:rsidDel="00000000" w:rsidR="00000000" w:rsidRPr="00000000">
        <w:rPr>
          <w:sz w:val="26"/>
          <w:szCs w:val="26"/>
          <w:rtl w:val="0"/>
        </w:rPr>
        <w:t xml:space="preserve">                └──────────────┬───────────────┘</w:t>
      </w:r>
    </w:p>
    <w:p w:rsidR="00000000" w:rsidDel="00000000" w:rsidP="00000000" w:rsidRDefault="00000000" w:rsidRPr="00000000" w14:paraId="000000BC">
      <w:pPr>
        <w:rPr>
          <w:sz w:val="26"/>
          <w:szCs w:val="26"/>
        </w:rPr>
      </w:pPr>
      <w:r w:rsidDel="00000000" w:rsidR="00000000" w:rsidRPr="00000000">
        <w:rPr>
          <w:sz w:val="26"/>
          <w:szCs w:val="26"/>
          <w:rtl w:val="0"/>
        </w:rPr>
        <w:t xml:space="preserve">                               │</w:t>
      </w:r>
    </w:p>
    <w:p w:rsidR="00000000" w:rsidDel="00000000" w:rsidP="00000000" w:rsidRDefault="00000000" w:rsidRPr="00000000" w14:paraId="000000BD">
      <w:pPr>
        <w:rPr>
          <w:sz w:val="26"/>
          <w:szCs w:val="26"/>
        </w:rPr>
      </w:pPr>
      <w:r w:rsidDel="00000000" w:rsidR="00000000" w:rsidRPr="00000000">
        <w:rPr>
          <w:sz w:val="26"/>
          <w:szCs w:val="26"/>
          <w:rtl w:val="0"/>
        </w:rPr>
        <w:t xml:space="preserve">                               ▼</w:t>
      </w:r>
    </w:p>
    <w:p w:rsidR="00000000" w:rsidDel="00000000" w:rsidP="00000000" w:rsidRDefault="00000000" w:rsidRPr="00000000" w14:paraId="000000BE">
      <w:pPr>
        <w:rPr>
          <w:sz w:val="26"/>
          <w:szCs w:val="26"/>
        </w:rPr>
      </w:pPr>
      <w:r w:rsidDel="00000000" w:rsidR="00000000" w:rsidRPr="00000000">
        <w:rPr>
          <w:sz w:val="26"/>
          <w:szCs w:val="26"/>
          <w:rtl w:val="0"/>
        </w:rPr>
        <w:t xml:space="preserve">                ┌──────────────────────────────┐</w:t>
      </w:r>
    </w:p>
    <w:p w:rsidR="00000000" w:rsidDel="00000000" w:rsidP="00000000" w:rsidRDefault="00000000" w:rsidRPr="00000000" w14:paraId="000000BF">
      <w:pPr>
        <w:rPr>
          <w:sz w:val="26"/>
          <w:szCs w:val="26"/>
        </w:rPr>
      </w:pPr>
      <w:r w:rsidDel="00000000" w:rsidR="00000000" w:rsidRPr="00000000">
        <w:rPr>
          <w:sz w:val="26"/>
          <w:szCs w:val="26"/>
          <w:rtl w:val="0"/>
        </w:rPr>
        <w:t xml:space="preserve">                │   INTERPRETIVE RISK          │</w:t>
      </w:r>
    </w:p>
    <w:p w:rsidR="00000000" w:rsidDel="00000000" w:rsidP="00000000" w:rsidRDefault="00000000" w:rsidRPr="00000000" w14:paraId="000000C0">
      <w:pPr>
        <w:rPr>
          <w:sz w:val="26"/>
          <w:szCs w:val="26"/>
        </w:rPr>
      </w:pPr>
      <w:r w:rsidDel="00000000" w:rsidR="00000000" w:rsidRPr="00000000">
        <w:rPr>
          <w:sz w:val="26"/>
          <w:szCs w:val="26"/>
          <w:rtl w:val="0"/>
        </w:rPr>
        <w:t xml:space="preserve">                │ (harmful institutional logic)│</w:t>
      </w:r>
    </w:p>
    <w:p w:rsidR="00000000" w:rsidDel="00000000" w:rsidP="00000000" w:rsidRDefault="00000000" w:rsidRPr="00000000" w14:paraId="000000C1">
      <w:pPr>
        <w:rPr>
          <w:sz w:val="26"/>
          <w:szCs w:val="26"/>
        </w:rPr>
      </w:pPr>
      <w:r w:rsidDel="00000000" w:rsidR="00000000" w:rsidRPr="00000000">
        <w:rPr>
          <w:sz w:val="26"/>
          <w:szCs w:val="26"/>
          <w:rtl w:val="0"/>
        </w:rPr>
        <w:t xml:space="preserve">                └──────────────┬───────────────┘</w:t>
      </w:r>
    </w:p>
    <w:p w:rsidR="00000000" w:rsidDel="00000000" w:rsidP="00000000" w:rsidRDefault="00000000" w:rsidRPr="00000000" w14:paraId="000000C2">
      <w:pPr>
        <w:rPr>
          <w:sz w:val="26"/>
          <w:szCs w:val="26"/>
        </w:rPr>
      </w:pPr>
      <w:r w:rsidDel="00000000" w:rsidR="00000000" w:rsidRPr="00000000">
        <w:rPr>
          <w:sz w:val="26"/>
          <w:szCs w:val="26"/>
          <w:rtl w:val="0"/>
        </w:rPr>
        <w:t xml:space="preserve">                               │</w:t>
      </w:r>
    </w:p>
    <w:p w:rsidR="00000000" w:rsidDel="00000000" w:rsidP="00000000" w:rsidRDefault="00000000" w:rsidRPr="00000000" w14:paraId="000000C3">
      <w:pPr>
        <w:rPr>
          <w:sz w:val="26"/>
          <w:szCs w:val="26"/>
        </w:rPr>
      </w:pPr>
      <w:r w:rsidDel="00000000" w:rsidR="00000000" w:rsidRPr="00000000">
        <w:rPr>
          <w:sz w:val="26"/>
          <w:szCs w:val="26"/>
          <w:rtl w:val="0"/>
        </w:rPr>
        <w:t xml:space="preserve">                               ▼</w:t>
      </w:r>
    </w:p>
    <w:p w:rsidR="00000000" w:rsidDel="00000000" w:rsidP="00000000" w:rsidRDefault="00000000" w:rsidRPr="00000000" w14:paraId="000000C4">
      <w:pPr>
        <w:rPr>
          <w:sz w:val="26"/>
          <w:szCs w:val="26"/>
        </w:rPr>
      </w:pPr>
      <w:r w:rsidDel="00000000" w:rsidR="00000000" w:rsidRPr="00000000">
        <w:rPr>
          <w:sz w:val="26"/>
          <w:szCs w:val="26"/>
          <w:rtl w:val="0"/>
        </w:rPr>
        <w:t xml:space="preserve">                ┌──────────────────────────────┐</w:t>
      </w:r>
    </w:p>
    <w:p w:rsidR="00000000" w:rsidDel="00000000" w:rsidP="00000000" w:rsidRDefault="00000000" w:rsidRPr="00000000" w14:paraId="000000C5">
      <w:pPr>
        <w:rPr>
          <w:sz w:val="26"/>
          <w:szCs w:val="26"/>
        </w:rPr>
      </w:pPr>
      <w:r w:rsidDel="00000000" w:rsidR="00000000" w:rsidRPr="00000000">
        <w:rPr>
          <w:sz w:val="26"/>
          <w:szCs w:val="26"/>
          <w:rtl w:val="0"/>
        </w:rPr>
        <w:t xml:space="preserve">                │ RACIAL AGGRAVATED RISK       │</w:t>
      </w:r>
    </w:p>
    <w:p w:rsidR="00000000" w:rsidDel="00000000" w:rsidP="00000000" w:rsidRDefault="00000000" w:rsidRPr="00000000" w14:paraId="000000C6">
      <w:pPr>
        <w:rPr>
          <w:sz w:val="26"/>
          <w:szCs w:val="26"/>
        </w:rPr>
      </w:pPr>
      <w:r w:rsidDel="00000000" w:rsidR="00000000" w:rsidRPr="00000000">
        <w:rPr>
          <w:sz w:val="26"/>
          <w:szCs w:val="26"/>
          <w:rtl w:val="0"/>
        </w:rPr>
        <w:t xml:space="preserve">                │ (cumulative disproportionate  │</w:t>
      </w:r>
    </w:p>
    <w:p w:rsidR="00000000" w:rsidDel="00000000" w:rsidP="00000000" w:rsidRDefault="00000000" w:rsidRPr="00000000" w14:paraId="000000C7">
      <w:pPr>
        <w:rPr>
          <w:sz w:val="26"/>
          <w:szCs w:val="26"/>
        </w:rPr>
      </w:pPr>
      <w:r w:rsidDel="00000000" w:rsidR="00000000" w:rsidRPr="00000000">
        <w:rPr>
          <w:sz w:val="26"/>
          <w:szCs w:val="26"/>
          <w:rtl w:val="0"/>
        </w:rPr>
        <w:t xml:space="preserve">                │   exposure for Black users)   │</w:t>
      </w:r>
    </w:p>
    <w:p w:rsidR="00000000" w:rsidDel="00000000" w:rsidP="00000000" w:rsidRDefault="00000000" w:rsidRPr="00000000" w14:paraId="000000C8">
      <w:pPr>
        <w:rPr>
          <w:sz w:val="26"/>
          <w:szCs w:val="26"/>
        </w:rPr>
      </w:pPr>
      <w:r w:rsidDel="00000000" w:rsidR="00000000" w:rsidRPr="00000000">
        <w:rPr>
          <w:sz w:val="26"/>
          <w:szCs w:val="26"/>
          <w:rtl w:val="0"/>
        </w:rPr>
        <w:t xml:space="preserve">                └──────────────────────────────┘</w:t>
      </w:r>
    </w:p>
    <w:p w:rsidR="00000000" w:rsidDel="00000000" w:rsidP="00000000" w:rsidRDefault="00000000" w:rsidRPr="00000000" w14:paraId="000000C9">
      <w:pPr>
        <w:rPr>
          <w:sz w:val="26"/>
          <w:szCs w:val="26"/>
        </w:rPr>
      </w:pPr>
      <w:r w:rsidDel="00000000" w:rsidR="00000000" w:rsidRPr="00000000">
        <w:rPr>
          <w:rtl w:val="0"/>
        </w:rPr>
      </w:r>
    </w:p>
    <w:p w:rsidR="00000000" w:rsidDel="00000000" w:rsidP="00000000" w:rsidRDefault="00000000" w:rsidRPr="00000000" w14:paraId="000000C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B">
      <w:pPr>
        <w:rPr>
          <w:sz w:val="26"/>
          <w:szCs w:val="26"/>
        </w:rPr>
      </w:pPr>
      <w:r w:rsidDel="00000000" w:rsidR="00000000" w:rsidRPr="00000000">
        <w:rPr>
          <w:rtl w:val="0"/>
        </w:rPr>
      </w:r>
    </w:p>
    <w:p w:rsidR="00000000" w:rsidDel="00000000" w:rsidP="00000000" w:rsidRDefault="00000000" w:rsidRPr="00000000" w14:paraId="000000CC">
      <w:pPr>
        <w:pStyle w:val="Heading1"/>
        <w:keepNext w:val="0"/>
        <w:keepLines w:val="0"/>
        <w:spacing w:before="480" w:lineRule="auto"/>
        <w:rPr>
          <w:b w:val="1"/>
          <w:bCs w:val="1"/>
          <w:sz w:val="50"/>
          <w:szCs w:val="50"/>
        </w:rPr>
      </w:pPr>
      <w:bookmarkStart w:colFirst="0" w:colLast="0" w:name="_iz4ull289mqy" w:id="24"/>
      <w:bookmarkEnd w:id="24"/>
      <w:r w:rsidDel="00000000" w:rsidR="00000000" w:rsidRPr="00000000">
        <w:rPr>
          <w:rtl w:val="0"/>
        </w:rPr>
      </w:r>
    </w:p>
    <w:p w:rsidR="00000000" w:rsidDel="00000000" w:rsidP="00000000" w:rsidRDefault="00000000" w:rsidRPr="00000000" w14:paraId="000000CD">
      <w:pPr>
        <w:pStyle w:val="Heading1"/>
        <w:keepNext w:val="0"/>
        <w:keepLines w:val="0"/>
        <w:spacing w:before="480" w:lineRule="auto"/>
        <w:rPr>
          <w:b w:val="1"/>
          <w:bCs w:val="1"/>
          <w:sz w:val="50"/>
          <w:szCs w:val="50"/>
        </w:rPr>
      </w:pPr>
      <w:bookmarkStart w:colFirst="0" w:colLast="0" w:name="_vy6o9e7z1s05" w:id="25"/>
      <w:bookmarkEnd w:id="25"/>
      <w:r w:rsidDel="00000000" w:rsidR="00000000" w:rsidRPr="00000000">
        <w:rPr>
          <w:rtl w:val="0"/>
        </w:rPr>
      </w:r>
    </w:p>
    <w:p w:rsidR="00000000" w:rsidDel="00000000" w:rsidP="00000000" w:rsidRDefault="00000000" w:rsidRPr="00000000" w14:paraId="000000CE">
      <w:pPr>
        <w:pStyle w:val="Heading1"/>
        <w:keepNext w:val="0"/>
        <w:keepLines w:val="0"/>
        <w:spacing w:before="480" w:lineRule="auto"/>
        <w:rPr>
          <w:b w:val="1"/>
          <w:bCs w:val="1"/>
          <w:sz w:val="50"/>
          <w:szCs w:val="50"/>
        </w:rPr>
      </w:pPr>
      <w:bookmarkStart w:colFirst="0" w:colLast="0" w:name="_qesw2mz1c1jo" w:id="26"/>
      <w:bookmarkEnd w:id="26"/>
      <w:r w:rsidDel="00000000" w:rsidR="00000000" w:rsidRPr="00000000">
        <w:rPr>
          <w:b w:val="1"/>
          <w:bCs w:val="1"/>
          <w:sz w:val="50"/>
          <w:szCs w:val="50"/>
          <w:rtl w:val="0"/>
        </w:rPr>
        <w:t xml:space="preserve">**LECTURE SCRIPT:</w:t>
      </w:r>
    </w:p>
    <w:p w:rsidR="00000000" w:rsidDel="00000000" w:rsidP="00000000" w:rsidRDefault="00000000" w:rsidRPr="00000000" w14:paraId="000000CF">
      <w:pPr>
        <w:spacing w:after="240" w:before="240" w:lineRule="auto"/>
        <w:rPr>
          <w:i w:val="1"/>
          <w:iCs w:val="1"/>
          <w:sz w:val="26"/>
          <w:szCs w:val="26"/>
        </w:rPr>
      </w:pPr>
      <w:r w:rsidDel="00000000" w:rsidR="00000000" w:rsidRPr="00000000">
        <w:rPr>
          <w:sz w:val="26"/>
          <w:szCs w:val="26"/>
          <w:rtl w:val="0"/>
        </w:rPr>
        <w:t xml:space="preserve">“Racially Aggravated Risk: A New Framework for Procedural Justice”**</w:t>
        <w:br w:type="textWrapping"/>
        <w:t xml:space="preserve"> </w:t>
      </w:r>
      <w:r w:rsidDel="00000000" w:rsidR="00000000" w:rsidRPr="00000000">
        <w:rPr>
          <w:i w:val="1"/>
          <w:iCs w:val="1"/>
          <w:sz w:val="26"/>
          <w:szCs w:val="26"/>
          <w:rtl w:val="0"/>
        </w:rPr>
        <w:t xml:space="preserve">By George T. Nomen, LL.B/LL.M — Legal Researcher &amp; Forensic Examiner</w:t>
      </w:r>
    </w:p>
    <w:p w:rsidR="00000000" w:rsidDel="00000000" w:rsidP="00000000" w:rsidRDefault="00000000" w:rsidRPr="00000000" w14:paraId="000000D0">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1">
      <w:pPr>
        <w:pStyle w:val="Heading2"/>
        <w:keepNext w:val="0"/>
        <w:keepLines w:val="0"/>
        <w:spacing w:after="80" w:lineRule="auto"/>
        <w:rPr>
          <w:b w:val="1"/>
          <w:bCs w:val="1"/>
          <w:sz w:val="38"/>
          <w:szCs w:val="38"/>
        </w:rPr>
      </w:pPr>
      <w:bookmarkStart w:colFirst="0" w:colLast="0" w:name="_lk3colgra3ud" w:id="27"/>
      <w:bookmarkEnd w:id="27"/>
      <w:r w:rsidDel="00000000" w:rsidR="00000000" w:rsidRPr="00000000">
        <w:rPr>
          <w:b w:val="1"/>
          <w:bCs w:val="1"/>
          <w:sz w:val="38"/>
          <w:szCs w:val="38"/>
          <w:rtl w:val="0"/>
        </w:rPr>
        <w:t xml:space="preserve">Opening (2 minutes)</w:t>
      </w:r>
    </w:p>
    <w:p w:rsidR="00000000" w:rsidDel="00000000" w:rsidP="00000000" w:rsidRDefault="00000000" w:rsidRPr="00000000" w14:paraId="000000D2">
      <w:pPr>
        <w:spacing w:after="240" w:before="240" w:lineRule="auto"/>
        <w:rPr>
          <w:sz w:val="26"/>
          <w:szCs w:val="26"/>
        </w:rPr>
      </w:pPr>
      <w:r w:rsidDel="00000000" w:rsidR="00000000" w:rsidRPr="00000000">
        <w:rPr>
          <w:sz w:val="26"/>
          <w:szCs w:val="26"/>
          <w:rtl w:val="0"/>
        </w:rPr>
        <w:t xml:space="preserve">Good afternoon, and thank you for joining me.</w:t>
      </w:r>
    </w:p>
    <w:p w:rsidR="00000000" w:rsidDel="00000000" w:rsidP="00000000" w:rsidRDefault="00000000" w:rsidRPr="00000000" w14:paraId="000000D3">
      <w:pPr>
        <w:spacing w:after="240" w:before="240" w:lineRule="auto"/>
        <w:rPr>
          <w:sz w:val="26"/>
          <w:szCs w:val="26"/>
        </w:rPr>
      </w:pPr>
      <w:r w:rsidDel="00000000" w:rsidR="00000000" w:rsidRPr="00000000">
        <w:rPr>
          <w:sz w:val="26"/>
          <w:szCs w:val="26"/>
          <w:rtl w:val="0"/>
        </w:rPr>
        <w:t xml:space="preserve">My name is </w:t>
      </w:r>
      <w:r w:rsidDel="00000000" w:rsidR="00000000" w:rsidRPr="00000000">
        <w:rPr>
          <w:b w:val="1"/>
          <w:bCs w:val="1"/>
          <w:sz w:val="26"/>
          <w:szCs w:val="26"/>
          <w:rtl w:val="0"/>
        </w:rPr>
        <w:t xml:space="preserve">George T. Nomen</w:t>
      </w:r>
      <w:r w:rsidDel="00000000" w:rsidR="00000000" w:rsidRPr="00000000">
        <w:rPr>
          <w:sz w:val="26"/>
          <w:szCs w:val="26"/>
          <w:rtl w:val="0"/>
        </w:rPr>
        <w:t xml:space="preserve">, and today I’m presenting a research framework that I believe marks a necessary evolution in how we understand administrative harm in the United Kingdom.</w:t>
      </w:r>
    </w:p>
    <w:p w:rsidR="00000000" w:rsidDel="00000000" w:rsidP="00000000" w:rsidRDefault="00000000" w:rsidRPr="00000000" w14:paraId="000000D4">
      <w:pPr>
        <w:spacing w:after="240" w:before="240" w:lineRule="auto"/>
        <w:rPr>
          <w:sz w:val="26"/>
          <w:szCs w:val="26"/>
        </w:rPr>
      </w:pPr>
      <w:r w:rsidDel="00000000" w:rsidR="00000000" w:rsidRPr="00000000">
        <w:rPr>
          <w:sz w:val="26"/>
          <w:szCs w:val="26"/>
          <w:rtl w:val="0"/>
        </w:rPr>
        <w:t xml:space="preserve">This work emerges from years of forensic examination, statutory analysis, and direct engagement with families navigating public systems. It also emerges from lived experience — supporting a bereaved son who was pursued by a local authority using defective, opaque, and procedurally unsound evidence.</w:t>
      </w:r>
    </w:p>
    <w:p w:rsidR="00000000" w:rsidDel="00000000" w:rsidP="00000000" w:rsidRDefault="00000000" w:rsidRPr="00000000" w14:paraId="000000D5">
      <w:pPr>
        <w:spacing w:after="240" w:before="240" w:lineRule="auto"/>
        <w:rPr>
          <w:sz w:val="26"/>
          <w:szCs w:val="26"/>
        </w:rPr>
      </w:pPr>
      <w:r w:rsidDel="00000000" w:rsidR="00000000" w:rsidRPr="00000000">
        <w:rPr>
          <w:sz w:val="26"/>
          <w:szCs w:val="26"/>
          <w:rtl w:val="0"/>
        </w:rPr>
        <w:t xml:space="preserve">From that work, I have developed a new legal research category:</w:t>
      </w:r>
    </w:p>
    <w:p w:rsidR="00000000" w:rsidDel="00000000" w:rsidP="00000000" w:rsidRDefault="00000000" w:rsidRPr="00000000" w14:paraId="000000D6">
      <w:pPr>
        <w:pStyle w:val="Heading3"/>
        <w:keepNext w:val="0"/>
        <w:keepLines w:val="0"/>
        <w:spacing w:before="280" w:lineRule="auto"/>
        <w:rPr>
          <w:b w:val="1"/>
          <w:bCs w:val="1"/>
          <w:color w:val="000000"/>
          <w:sz w:val="30"/>
          <w:szCs w:val="30"/>
        </w:rPr>
      </w:pPr>
      <w:bookmarkStart w:colFirst="0" w:colLast="0" w:name="_1ltghw7eefu4" w:id="28"/>
      <w:bookmarkEnd w:id="28"/>
      <w:r w:rsidDel="00000000" w:rsidR="00000000" w:rsidRPr="00000000">
        <w:rPr>
          <w:b w:val="1"/>
          <w:bCs w:val="1"/>
          <w:color w:val="000000"/>
          <w:sz w:val="30"/>
          <w:szCs w:val="30"/>
          <w:rtl w:val="0"/>
        </w:rPr>
        <w:t xml:space="preserve">racially aggravated risk.</w:t>
      </w:r>
    </w:p>
    <w:p w:rsidR="00000000" w:rsidDel="00000000" w:rsidP="00000000" w:rsidRDefault="00000000" w:rsidRPr="00000000" w14:paraId="000000D7">
      <w:pPr>
        <w:spacing w:after="240" w:before="240" w:lineRule="auto"/>
        <w:rPr>
          <w:sz w:val="26"/>
          <w:szCs w:val="26"/>
        </w:rPr>
      </w:pPr>
      <w:r w:rsidDel="00000000" w:rsidR="00000000" w:rsidRPr="00000000">
        <w:rPr>
          <w:sz w:val="26"/>
          <w:szCs w:val="26"/>
          <w:rtl w:val="0"/>
        </w:rPr>
        <w:t xml:space="preserve">To my knowledge, this is the </w:t>
      </w:r>
      <w:r w:rsidDel="00000000" w:rsidR="00000000" w:rsidRPr="00000000">
        <w:rPr>
          <w:b w:val="1"/>
          <w:bCs w:val="1"/>
          <w:sz w:val="26"/>
          <w:szCs w:val="26"/>
          <w:rtl w:val="0"/>
        </w:rPr>
        <w:t xml:space="preserve">first formal articulation</w:t>
      </w:r>
      <w:r w:rsidDel="00000000" w:rsidR="00000000" w:rsidRPr="00000000">
        <w:rPr>
          <w:sz w:val="26"/>
          <w:szCs w:val="26"/>
          <w:rtl w:val="0"/>
        </w:rPr>
        <w:t xml:space="preserve"> of this concept in legal scholarship.</w:t>
      </w:r>
    </w:p>
    <w:p w:rsidR="00000000" w:rsidDel="00000000" w:rsidP="00000000" w:rsidRDefault="00000000" w:rsidRPr="00000000" w14:paraId="000000D8">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9">
      <w:pPr>
        <w:pStyle w:val="Heading2"/>
        <w:keepNext w:val="0"/>
        <w:keepLines w:val="0"/>
        <w:spacing w:after="80" w:lineRule="auto"/>
        <w:rPr>
          <w:b w:val="1"/>
          <w:bCs w:val="1"/>
          <w:sz w:val="38"/>
          <w:szCs w:val="38"/>
        </w:rPr>
      </w:pPr>
      <w:bookmarkStart w:colFirst="0" w:colLast="0" w:name="_6fndq4beb9nm" w:id="29"/>
      <w:bookmarkEnd w:id="29"/>
      <w:r w:rsidDel="00000000" w:rsidR="00000000" w:rsidRPr="00000000">
        <w:rPr>
          <w:b w:val="1"/>
          <w:bCs w:val="1"/>
          <w:sz w:val="38"/>
          <w:szCs w:val="38"/>
          <w:rtl w:val="0"/>
        </w:rPr>
        <w:t xml:space="preserve">Part 1 — Why a New Concept Was Needed (3 minutes)</w:t>
      </w:r>
    </w:p>
    <w:p w:rsidR="00000000" w:rsidDel="00000000" w:rsidP="00000000" w:rsidRDefault="00000000" w:rsidRPr="00000000" w14:paraId="000000DA">
      <w:pPr>
        <w:spacing w:after="240" w:before="240" w:lineRule="auto"/>
        <w:rPr>
          <w:sz w:val="26"/>
          <w:szCs w:val="26"/>
        </w:rPr>
      </w:pPr>
      <w:r w:rsidDel="00000000" w:rsidR="00000000" w:rsidRPr="00000000">
        <w:rPr>
          <w:sz w:val="26"/>
          <w:szCs w:val="26"/>
          <w:rtl w:val="0"/>
        </w:rPr>
        <w:t xml:space="preserve">Our legal system has frameworks for discrimination, bias, and equality.</w:t>
        <w:br w:type="textWrapping"/>
        <w:t xml:space="preserve"> But what we </w:t>
      </w:r>
      <w:r w:rsidDel="00000000" w:rsidR="00000000" w:rsidRPr="00000000">
        <w:rPr>
          <w:i w:val="1"/>
          <w:iCs w:val="1"/>
          <w:sz w:val="26"/>
          <w:szCs w:val="26"/>
          <w:rtl w:val="0"/>
        </w:rPr>
        <w:t xml:space="preserve">don’t</w:t>
      </w:r>
      <w:r w:rsidDel="00000000" w:rsidR="00000000" w:rsidRPr="00000000">
        <w:rPr>
          <w:sz w:val="26"/>
          <w:szCs w:val="26"/>
          <w:rtl w:val="0"/>
        </w:rPr>
        <w:t xml:space="preserve"> have is a framework for:</w:t>
      </w:r>
    </w:p>
    <w:p w:rsidR="00000000" w:rsidDel="00000000" w:rsidP="00000000" w:rsidRDefault="00000000" w:rsidRPr="00000000" w14:paraId="000000DB">
      <w:pPr>
        <w:numPr>
          <w:ilvl w:val="0"/>
          <w:numId w:val="22"/>
        </w:numPr>
        <w:spacing w:after="0" w:afterAutospacing="0" w:before="240" w:lineRule="auto"/>
        <w:ind w:left="720" w:hanging="360"/>
        <w:rPr>
          <w:sz w:val="26"/>
          <w:szCs w:val="26"/>
        </w:rPr>
      </w:pPr>
      <w:r w:rsidDel="00000000" w:rsidR="00000000" w:rsidRPr="00000000">
        <w:rPr>
          <w:b w:val="1"/>
          <w:bCs w:val="1"/>
          <w:sz w:val="26"/>
          <w:szCs w:val="26"/>
          <w:rtl w:val="0"/>
        </w:rPr>
        <w:t xml:space="preserve">risk‑based harm</w:t>
      </w:r>
      <w:r w:rsidDel="00000000" w:rsidR="00000000" w:rsidRPr="00000000">
        <w:rPr>
          <w:sz w:val="26"/>
          <w:szCs w:val="26"/>
          <w:rtl w:val="0"/>
        </w:rPr>
        <w:t xml:space="preserve">,</w:t>
      </w:r>
    </w:p>
    <w:p w:rsidR="00000000" w:rsidDel="00000000" w:rsidP="00000000" w:rsidRDefault="00000000" w:rsidRPr="00000000" w14:paraId="000000DC">
      <w:pPr>
        <w:numPr>
          <w:ilvl w:val="0"/>
          <w:numId w:val="22"/>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procedural exposure</w:t>
      </w:r>
      <w:r w:rsidDel="00000000" w:rsidR="00000000" w:rsidRPr="00000000">
        <w:rPr>
          <w:sz w:val="26"/>
          <w:szCs w:val="26"/>
          <w:rtl w:val="0"/>
        </w:rPr>
        <w:t xml:space="preserve">,</w:t>
      </w:r>
    </w:p>
    <w:p w:rsidR="00000000" w:rsidDel="00000000" w:rsidP="00000000" w:rsidRDefault="00000000" w:rsidRPr="00000000" w14:paraId="000000DD">
      <w:pPr>
        <w:numPr>
          <w:ilvl w:val="0"/>
          <w:numId w:val="22"/>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institutional fragility</w:t>
      </w:r>
      <w:r w:rsidDel="00000000" w:rsidR="00000000" w:rsidRPr="00000000">
        <w:rPr>
          <w:sz w:val="26"/>
          <w:szCs w:val="26"/>
          <w:rtl w:val="0"/>
        </w:rPr>
        <w:t xml:space="preserve">,</w:t>
      </w:r>
    </w:p>
    <w:p w:rsidR="00000000" w:rsidDel="00000000" w:rsidP="00000000" w:rsidRDefault="00000000" w:rsidRPr="00000000" w14:paraId="000000DE">
      <w:pPr>
        <w:numPr>
          <w:ilvl w:val="0"/>
          <w:numId w:val="22"/>
        </w:numPr>
        <w:spacing w:after="240" w:before="0" w:beforeAutospacing="0" w:lineRule="auto"/>
        <w:ind w:left="720" w:hanging="360"/>
        <w:rPr>
          <w:sz w:val="26"/>
          <w:szCs w:val="26"/>
        </w:rPr>
      </w:pPr>
      <w:r w:rsidDel="00000000" w:rsidR="00000000" w:rsidRPr="00000000">
        <w:rPr>
          <w:sz w:val="26"/>
          <w:szCs w:val="26"/>
          <w:rtl w:val="0"/>
        </w:rPr>
        <w:t xml:space="preserve">and </w:t>
      </w:r>
      <w:r w:rsidDel="00000000" w:rsidR="00000000" w:rsidRPr="00000000">
        <w:rPr>
          <w:b w:val="1"/>
          <w:bCs w:val="1"/>
          <w:sz w:val="26"/>
          <w:szCs w:val="26"/>
          <w:rtl w:val="0"/>
        </w:rPr>
        <w:t xml:space="preserve">cumulative administrative danger</w:t>
      </w:r>
      <w:r w:rsidDel="00000000" w:rsidR="00000000" w:rsidRPr="00000000">
        <w:rPr>
          <w:sz w:val="26"/>
          <w:szCs w:val="26"/>
          <w:rtl w:val="0"/>
        </w:rPr>
        <w:t xml:space="preserve">.</w:t>
      </w:r>
    </w:p>
    <w:p w:rsidR="00000000" w:rsidDel="00000000" w:rsidP="00000000" w:rsidRDefault="00000000" w:rsidRPr="00000000" w14:paraId="000000DF">
      <w:pPr>
        <w:spacing w:after="240" w:before="240" w:lineRule="auto"/>
        <w:rPr>
          <w:sz w:val="26"/>
          <w:szCs w:val="26"/>
        </w:rPr>
      </w:pPr>
      <w:r w:rsidDel="00000000" w:rsidR="00000000" w:rsidRPr="00000000">
        <w:rPr>
          <w:sz w:val="26"/>
          <w:szCs w:val="26"/>
          <w:rtl w:val="0"/>
        </w:rPr>
        <w:t xml:space="preserve">Black individuals often encounter public bodies not through overt discrimination, but through </w:t>
      </w:r>
      <w:r w:rsidDel="00000000" w:rsidR="00000000" w:rsidRPr="00000000">
        <w:rPr>
          <w:b w:val="1"/>
          <w:bCs w:val="1"/>
          <w:sz w:val="26"/>
          <w:szCs w:val="26"/>
          <w:rtl w:val="0"/>
        </w:rPr>
        <w:t xml:space="preserve">structural and procedural failures</w:t>
      </w:r>
      <w:r w:rsidDel="00000000" w:rsidR="00000000" w:rsidRPr="00000000">
        <w:rPr>
          <w:sz w:val="26"/>
          <w:szCs w:val="26"/>
          <w:rtl w:val="0"/>
        </w:rPr>
        <w:t xml:space="preserve"> that disproportionately expose them to harm.</w:t>
      </w:r>
    </w:p>
    <w:p w:rsidR="00000000" w:rsidDel="00000000" w:rsidP="00000000" w:rsidRDefault="00000000" w:rsidRPr="00000000" w14:paraId="000000E0">
      <w:pPr>
        <w:spacing w:after="240" w:before="240" w:lineRule="auto"/>
        <w:rPr>
          <w:sz w:val="26"/>
          <w:szCs w:val="26"/>
        </w:rPr>
      </w:pPr>
      <w:r w:rsidDel="00000000" w:rsidR="00000000" w:rsidRPr="00000000">
        <w:rPr>
          <w:sz w:val="26"/>
          <w:szCs w:val="26"/>
          <w:rtl w:val="0"/>
        </w:rPr>
        <w:t xml:space="preserve">These harms are not always intentional.</w:t>
        <w:br w:type="textWrapping"/>
        <w:t xml:space="preserve"> They are often the product of:</w:t>
      </w:r>
    </w:p>
    <w:p w:rsidR="00000000" w:rsidDel="00000000" w:rsidP="00000000" w:rsidRDefault="00000000" w:rsidRPr="00000000" w14:paraId="000000E1">
      <w:pPr>
        <w:numPr>
          <w:ilvl w:val="0"/>
          <w:numId w:val="23"/>
        </w:numPr>
        <w:spacing w:after="0" w:afterAutospacing="0" w:before="240" w:lineRule="auto"/>
        <w:ind w:left="720" w:hanging="360"/>
        <w:rPr>
          <w:sz w:val="26"/>
          <w:szCs w:val="26"/>
        </w:rPr>
      </w:pPr>
      <w:r w:rsidDel="00000000" w:rsidR="00000000" w:rsidRPr="00000000">
        <w:rPr>
          <w:sz w:val="26"/>
          <w:szCs w:val="26"/>
          <w:rtl w:val="0"/>
        </w:rPr>
        <w:t xml:space="preserve">poor record‑keeping,</w:t>
      </w:r>
    </w:p>
    <w:p w:rsidR="00000000" w:rsidDel="00000000" w:rsidP="00000000" w:rsidRDefault="00000000" w:rsidRPr="00000000" w14:paraId="000000E2">
      <w:pPr>
        <w:numPr>
          <w:ilvl w:val="0"/>
          <w:numId w:val="23"/>
        </w:numPr>
        <w:spacing w:after="0" w:afterAutospacing="0" w:before="0" w:beforeAutospacing="0" w:lineRule="auto"/>
        <w:ind w:left="720" w:hanging="360"/>
        <w:rPr>
          <w:sz w:val="26"/>
          <w:szCs w:val="26"/>
        </w:rPr>
      </w:pPr>
      <w:r w:rsidDel="00000000" w:rsidR="00000000" w:rsidRPr="00000000">
        <w:rPr>
          <w:sz w:val="26"/>
          <w:szCs w:val="26"/>
          <w:rtl w:val="0"/>
        </w:rPr>
        <w:t xml:space="preserve">misclassification,</w:t>
      </w:r>
    </w:p>
    <w:p w:rsidR="00000000" w:rsidDel="00000000" w:rsidP="00000000" w:rsidRDefault="00000000" w:rsidRPr="00000000" w14:paraId="000000E3">
      <w:pPr>
        <w:numPr>
          <w:ilvl w:val="0"/>
          <w:numId w:val="23"/>
        </w:numPr>
        <w:spacing w:after="0" w:afterAutospacing="0" w:before="0" w:beforeAutospacing="0" w:lineRule="auto"/>
        <w:ind w:left="720" w:hanging="360"/>
        <w:rPr>
          <w:sz w:val="26"/>
          <w:szCs w:val="26"/>
        </w:rPr>
      </w:pPr>
      <w:r w:rsidDel="00000000" w:rsidR="00000000" w:rsidRPr="00000000">
        <w:rPr>
          <w:sz w:val="26"/>
          <w:szCs w:val="26"/>
          <w:rtl w:val="0"/>
        </w:rPr>
        <w:t xml:space="preserve">evidential opacity,</w:t>
      </w:r>
    </w:p>
    <w:p w:rsidR="00000000" w:rsidDel="00000000" w:rsidP="00000000" w:rsidRDefault="00000000" w:rsidRPr="00000000" w14:paraId="000000E4">
      <w:pPr>
        <w:numPr>
          <w:ilvl w:val="0"/>
          <w:numId w:val="23"/>
        </w:numPr>
        <w:spacing w:after="240" w:before="0" w:beforeAutospacing="0" w:lineRule="auto"/>
        <w:ind w:left="720" w:hanging="360"/>
        <w:rPr>
          <w:sz w:val="26"/>
          <w:szCs w:val="26"/>
        </w:rPr>
      </w:pPr>
      <w:r w:rsidDel="00000000" w:rsidR="00000000" w:rsidRPr="00000000">
        <w:rPr>
          <w:sz w:val="26"/>
          <w:szCs w:val="26"/>
          <w:rtl w:val="0"/>
        </w:rPr>
        <w:t xml:space="preserve">and administrative delay.</w:t>
      </w:r>
    </w:p>
    <w:p w:rsidR="00000000" w:rsidDel="00000000" w:rsidP="00000000" w:rsidRDefault="00000000" w:rsidRPr="00000000" w14:paraId="000000E5">
      <w:pPr>
        <w:spacing w:after="240" w:before="240" w:lineRule="auto"/>
        <w:rPr>
          <w:sz w:val="26"/>
          <w:szCs w:val="26"/>
        </w:rPr>
      </w:pPr>
      <w:r w:rsidDel="00000000" w:rsidR="00000000" w:rsidRPr="00000000">
        <w:rPr>
          <w:sz w:val="26"/>
          <w:szCs w:val="26"/>
          <w:rtl w:val="0"/>
        </w:rPr>
        <w:t xml:space="preserve">Existing doctrines don’t capture this.</w:t>
      </w:r>
    </w:p>
    <w:p w:rsidR="00000000" w:rsidDel="00000000" w:rsidP="00000000" w:rsidRDefault="00000000" w:rsidRPr="00000000" w14:paraId="000000E6">
      <w:pPr>
        <w:spacing w:after="240" w:before="240" w:lineRule="auto"/>
        <w:rPr>
          <w:sz w:val="26"/>
          <w:szCs w:val="26"/>
        </w:rPr>
      </w:pPr>
      <w:r w:rsidDel="00000000" w:rsidR="00000000" w:rsidRPr="00000000">
        <w:rPr>
          <w:sz w:val="26"/>
          <w:szCs w:val="26"/>
          <w:rtl w:val="0"/>
        </w:rPr>
        <w:t xml:space="preserve">So I built a framework that does.</w:t>
      </w:r>
    </w:p>
    <w:p w:rsidR="00000000" w:rsidDel="00000000" w:rsidP="00000000" w:rsidRDefault="00000000" w:rsidRPr="00000000" w14:paraId="000000E7">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8">
      <w:pPr>
        <w:pStyle w:val="Heading2"/>
        <w:keepNext w:val="0"/>
        <w:keepLines w:val="0"/>
        <w:spacing w:after="80" w:lineRule="auto"/>
        <w:rPr>
          <w:b w:val="1"/>
          <w:bCs w:val="1"/>
          <w:sz w:val="38"/>
          <w:szCs w:val="38"/>
        </w:rPr>
      </w:pPr>
      <w:bookmarkStart w:colFirst="0" w:colLast="0" w:name="_accw7w181vda" w:id="30"/>
      <w:bookmarkEnd w:id="30"/>
      <w:r w:rsidDel="00000000" w:rsidR="00000000" w:rsidRPr="00000000">
        <w:rPr>
          <w:b w:val="1"/>
          <w:bCs w:val="1"/>
          <w:sz w:val="38"/>
          <w:szCs w:val="38"/>
          <w:rtl w:val="0"/>
        </w:rPr>
        <w:t xml:space="preserve">Part 2 — Defining Racially Aggravated Risk (5 minutes)</w:t>
      </w:r>
    </w:p>
    <w:p w:rsidR="00000000" w:rsidDel="00000000" w:rsidP="00000000" w:rsidRDefault="00000000" w:rsidRPr="00000000" w14:paraId="000000E9">
      <w:pPr>
        <w:spacing w:after="240" w:before="240" w:lineRule="auto"/>
        <w:rPr>
          <w:sz w:val="26"/>
          <w:szCs w:val="26"/>
        </w:rPr>
      </w:pP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refers to the structural, procedural, and evidential conditions within public administration that disproportionately expose Black individuals to heightened vulnerability or administrative harm, regardless of discriminatory intent.</w:t>
      </w:r>
    </w:p>
    <w:p w:rsidR="00000000" w:rsidDel="00000000" w:rsidP="00000000" w:rsidRDefault="00000000" w:rsidRPr="00000000" w14:paraId="000000EA">
      <w:pPr>
        <w:spacing w:after="240" w:before="240" w:lineRule="auto"/>
        <w:rPr>
          <w:sz w:val="26"/>
          <w:szCs w:val="26"/>
        </w:rPr>
      </w:pPr>
      <w:r w:rsidDel="00000000" w:rsidR="00000000" w:rsidRPr="00000000">
        <w:rPr>
          <w:sz w:val="26"/>
          <w:szCs w:val="26"/>
          <w:rtl w:val="0"/>
        </w:rPr>
        <w:t xml:space="preserve">It is a </w:t>
      </w:r>
      <w:r w:rsidDel="00000000" w:rsidR="00000000" w:rsidRPr="00000000">
        <w:rPr>
          <w:b w:val="1"/>
          <w:bCs w:val="1"/>
          <w:sz w:val="26"/>
          <w:szCs w:val="26"/>
          <w:rtl w:val="0"/>
        </w:rPr>
        <w:t xml:space="preserve">risk‑based</w:t>
      </w:r>
      <w:r w:rsidDel="00000000" w:rsidR="00000000" w:rsidRPr="00000000">
        <w:rPr>
          <w:sz w:val="26"/>
          <w:szCs w:val="26"/>
          <w:rtl w:val="0"/>
        </w:rPr>
        <w:t xml:space="preserve">, not </w:t>
      </w:r>
      <w:r w:rsidDel="00000000" w:rsidR="00000000" w:rsidRPr="00000000">
        <w:rPr>
          <w:b w:val="1"/>
          <w:bCs w:val="1"/>
          <w:sz w:val="26"/>
          <w:szCs w:val="26"/>
          <w:rtl w:val="0"/>
        </w:rPr>
        <w:t xml:space="preserve">motive‑based</w:t>
      </w:r>
      <w:r w:rsidDel="00000000" w:rsidR="00000000" w:rsidRPr="00000000">
        <w:rPr>
          <w:sz w:val="26"/>
          <w:szCs w:val="26"/>
          <w:rtl w:val="0"/>
        </w:rPr>
        <w:t xml:space="preserve">, concept.</w:t>
      </w:r>
    </w:p>
    <w:p w:rsidR="00000000" w:rsidDel="00000000" w:rsidP="00000000" w:rsidRDefault="00000000" w:rsidRPr="00000000" w14:paraId="000000EB">
      <w:pPr>
        <w:spacing w:after="240" w:before="240" w:lineRule="auto"/>
        <w:rPr>
          <w:sz w:val="26"/>
          <w:szCs w:val="26"/>
        </w:rPr>
      </w:pPr>
      <w:r w:rsidDel="00000000" w:rsidR="00000000" w:rsidRPr="00000000">
        <w:rPr>
          <w:sz w:val="26"/>
          <w:szCs w:val="26"/>
          <w:rtl w:val="0"/>
        </w:rPr>
        <w:t xml:space="preserve">It shifts the analytical lens from:</w:t>
      </w:r>
    </w:p>
    <w:p w:rsidR="00000000" w:rsidDel="00000000" w:rsidP="00000000" w:rsidRDefault="00000000" w:rsidRPr="00000000" w14:paraId="000000EC">
      <w:pPr>
        <w:numPr>
          <w:ilvl w:val="0"/>
          <w:numId w:val="7"/>
        </w:numPr>
        <w:spacing w:after="0" w:afterAutospacing="0" w:before="240" w:lineRule="auto"/>
        <w:ind w:left="720" w:hanging="360"/>
        <w:rPr>
          <w:sz w:val="26"/>
          <w:szCs w:val="26"/>
        </w:rPr>
      </w:pPr>
      <w:r w:rsidDel="00000000" w:rsidR="00000000" w:rsidRPr="00000000">
        <w:rPr>
          <w:i w:val="1"/>
          <w:iCs w:val="1"/>
          <w:sz w:val="26"/>
          <w:szCs w:val="26"/>
          <w:rtl w:val="0"/>
        </w:rPr>
        <w:t xml:space="preserve">acts</w:t>
      </w:r>
      <w:r w:rsidDel="00000000" w:rsidR="00000000" w:rsidRPr="00000000">
        <w:rPr>
          <w:sz w:val="26"/>
          <w:szCs w:val="26"/>
          <w:rtl w:val="0"/>
        </w:rPr>
        <w:t xml:space="preserve"> to </w:t>
      </w:r>
      <w:r w:rsidDel="00000000" w:rsidR="00000000" w:rsidRPr="00000000">
        <w:rPr>
          <w:i w:val="1"/>
          <w:iCs w:val="1"/>
          <w:sz w:val="26"/>
          <w:szCs w:val="26"/>
          <w:rtl w:val="0"/>
        </w:rPr>
        <w:t xml:space="preserve">systems</w:t>
      </w:r>
      <w:r w:rsidDel="00000000" w:rsidR="00000000" w:rsidRPr="00000000">
        <w:rPr>
          <w:sz w:val="26"/>
          <w:szCs w:val="26"/>
          <w:rtl w:val="0"/>
        </w:rPr>
        <w:t xml:space="preserve">,</w:t>
      </w:r>
    </w:p>
    <w:p w:rsidR="00000000" w:rsidDel="00000000" w:rsidP="00000000" w:rsidRDefault="00000000" w:rsidRPr="00000000" w14:paraId="000000ED">
      <w:pPr>
        <w:numPr>
          <w:ilvl w:val="0"/>
          <w:numId w:val="7"/>
        </w:numPr>
        <w:spacing w:after="0" w:afterAutospacing="0" w:before="0" w:beforeAutospacing="0" w:lineRule="auto"/>
        <w:ind w:left="720" w:hanging="360"/>
        <w:rPr>
          <w:sz w:val="26"/>
          <w:szCs w:val="26"/>
        </w:rPr>
      </w:pPr>
      <w:r w:rsidDel="00000000" w:rsidR="00000000" w:rsidRPr="00000000">
        <w:rPr>
          <w:i w:val="1"/>
          <w:iCs w:val="1"/>
          <w:sz w:val="26"/>
          <w:szCs w:val="26"/>
          <w:rtl w:val="0"/>
        </w:rPr>
        <w:t xml:space="preserve">intent</w:t>
      </w:r>
      <w:r w:rsidDel="00000000" w:rsidR="00000000" w:rsidRPr="00000000">
        <w:rPr>
          <w:sz w:val="26"/>
          <w:szCs w:val="26"/>
          <w:rtl w:val="0"/>
        </w:rPr>
        <w:t xml:space="preserve"> to </w:t>
      </w:r>
      <w:r w:rsidDel="00000000" w:rsidR="00000000" w:rsidRPr="00000000">
        <w:rPr>
          <w:i w:val="1"/>
          <w:iCs w:val="1"/>
          <w:sz w:val="26"/>
          <w:szCs w:val="26"/>
          <w:rtl w:val="0"/>
        </w:rPr>
        <w:t xml:space="preserve">exposure</w:t>
      </w:r>
      <w:r w:rsidDel="00000000" w:rsidR="00000000" w:rsidRPr="00000000">
        <w:rPr>
          <w:sz w:val="26"/>
          <w:szCs w:val="26"/>
          <w:rtl w:val="0"/>
        </w:rPr>
        <w:t xml:space="preserve">,</w:t>
      </w:r>
    </w:p>
    <w:p w:rsidR="00000000" w:rsidDel="00000000" w:rsidP="00000000" w:rsidRDefault="00000000" w:rsidRPr="00000000" w14:paraId="000000EE">
      <w:pPr>
        <w:numPr>
          <w:ilvl w:val="0"/>
          <w:numId w:val="7"/>
        </w:numPr>
        <w:spacing w:after="240" w:before="0" w:beforeAutospacing="0" w:lineRule="auto"/>
        <w:ind w:left="720" w:hanging="360"/>
        <w:rPr>
          <w:sz w:val="26"/>
          <w:szCs w:val="26"/>
        </w:rPr>
      </w:pPr>
      <w:r w:rsidDel="00000000" w:rsidR="00000000" w:rsidRPr="00000000">
        <w:rPr>
          <w:i w:val="1"/>
          <w:iCs w:val="1"/>
          <w:sz w:val="26"/>
          <w:szCs w:val="26"/>
          <w:rtl w:val="0"/>
        </w:rPr>
        <w:t xml:space="preserve">prejudice</w:t>
      </w:r>
      <w:r w:rsidDel="00000000" w:rsidR="00000000" w:rsidRPr="00000000">
        <w:rPr>
          <w:sz w:val="26"/>
          <w:szCs w:val="26"/>
          <w:rtl w:val="0"/>
        </w:rPr>
        <w:t xml:space="preserve"> to </w:t>
      </w:r>
      <w:r w:rsidDel="00000000" w:rsidR="00000000" w:rsidRPr="00000000">
        <w:rPr>
          <w:i w:val="1"/>
          <w:iCs w:val="1"/>
          <w:sz w:val="26"/>
          <w:szCs w:val="26"/>
          <w:rtl w:val="0"/>
        </w:rPr>
        <w:t xml:space="preserve">procedural vulnerability</w:t>
      </w:r>
      <w:r w:rsidDel="00000000" w:rsidR="00000000" w:rsidRPr="00000000">
        <w:rPr>
          <w:sz w:val="26"/>
          <w:szCs w:val="26"/>
          <w:rtl w:val="0"/>
        </w:rPr>
        <w:t xml:space="preserve">.</w:t>
      </w:r>
    </w:p>
    <w:p w:rsidR="00000000" w:rsidDel="00000000" w:rsidP="00000000" w:rsidRDefault="00000000" w:rsidRPr="00000000" w14:paraId="000000EF">
      <w:pPr>
        <w:pStyle w:val="Heading3"/>
        <w:keepNext w:val="0"/>
        <w:keepLines w:val="0"/>
        <w:spacing w:before="280" w:lineRule="auto"/>
        <w:rPr>
          <w:b w:val="1"/>
          <w:bCs w:val="1"/>
          <w:color w:val="000000"/>
          <w:sz w:val="30"/>
          <w:szCs w:val="30"/>
        </w:rPr>
      </w:pPr>
      <w:bookmarkStart w:colFirst="0" w:colLast="0" w:name="_li9hcbav6le9" w:id="31"/>
      <w:bookmarkEnd w:id="31"/>
      <w:r w:rsidDel="00000000" w:rsidR="00000000" w:rsidRPr="00000000">
        <w:rPr>
          <w:b w:val="1"/>
          <w:bCs w:val="1"/>
          <w:color w:val="000000"/>
          <w:sz w:val="30"/>
          <w:szCs w:val="30"/>
          <w:rtl w:val="0"/>
        </w:rPr>
        <w:t xml:space="preserve">The framework has five components:</w:t>
      </w:r>
    </w:p>
    <w:p w:rsidR="00000000" w:rsidDel="00000000" w:rsidP="00000000" w:rsidRDefault="00000000" w:rsidRPr="00000000" w14:paraId="000000F0">
      <w:pPr>
        <w:pStyle w:val="Heading4"/>
        <w:keepNext w:val="0"/>
        <w:keepLines w:val="0"/>
        <w:spacing w:after="40" w:before="240" w:lineRule="auto"/>
        <w:rPr>
          <w:b w:val="1"/>
          <w:bCs w:val="1"/>
          <w:color w:val="000000"/>
          <w:sz w:val="26"/>
          <w:szCs w:val="26"/>
        </w:rPr>
      </w:pPr>
      <w:bookmarkStart w:colFirst="0" w:colLast="0" w:name="_6xq8jv2l28ap" w:id="32"/>
      <w:bookmarkEnd w:id="32"/>
      <w:r w:rsidDel="00000000" w:rsidR="00000000" w:rsidRPr="00000000">
        <w:rPr>
          <w:b w:val="1"/>
          <w:bCs w:val="1"/>
          <w:color w:val="000000"/>
          <w:sz w:val="26"/>
          <w:szCs w:val="26"/>
          <w:rtl w:val="0"/>
        </w:rPr>
        <w:t xml:space="preserve">1. Structural Risk</w:t>
      </w:r>
    </w:p>
    <w:p w:rsidR="00000000" w:rsidDel="00000000" w:rsidP="00000000" w:rsidRDefault="00000000" w:rsidRPr="00000000" w14:paraId="000000F1">
      <w:pPr>
        <w:spacing w:after="240" w:before="240" w:lineRule="auto"/>
        <w:rPr>
          <w:sz w:val="26"/>
          <w:szCs w:val="26"/>
        </w:rPr>
      </w:pPr>
      <w:r w:rsidDel="00000000" w:rsidR="00000000" w:rsidRPr="00000000">
        <w:rPr>
          <w:sz w:val="26"/>
          <w:szCs w:val="26"/>
          <w:rtl w:val="0"/>
        </w:rPr>
        <w:t xml:space="preserve">Institutional design choices that create unequal exposure.</w:t>
      </w:r>
    </w:p>
    <w:p w:rsidR="00000000" w:rsidDel="00000000" w:rsidP="00000000" w:rsidRDefault="00000000" w:rsidRPr="00000000" w14:paraId="000000F2">
      <w:pPr>
        <w:pStyle w:val="Heading4"/>
        <w:keepNext w:val="0"/>
        <w:keepLines w:val="0"/>
        <w:spacing w:after="40" w:before="240" w:lineRule="auto"/>
        <w:rPr>
          <w:b w:val="1"/>
          <w:bCs w:val="1"/>
          <w:color w:val="000000"/>
          <w:sz w:val="26"/>
          <w:szCs w:val="26"/>
        </w:rPr>
      </w:pPr>
      <w:bookmarkStart w:colFirst="0" w:colLast="0" w:name="_um98eow5zwt5" w:id="33"/>
      <w:bookmarkEnd w:id="33"/>
      <w:r w:rsidDel="00000000" w:rsidR="00000000" w:rsidRPr="00000000">
        <w:rPr>
          <w:b w:val="1"/>
          <w:bCs w:val="1"/>
          <w:color w:val="000000"/>
          <w:sz w:val="26"/>
          <w:szCs w:val="26"/>
          <w:rtl w:val="0"/>
        </w:rPr>
        <w:t xml:space="preserve">2. Procedural Risk</w:t>
      </w:r>
    </w:p>
    <w:p w:rsidR="00000000" w:rsidDel="00000000" w:rsidP="00000000" w:rsidRDefault="00000000" w:rsidRPr="00000000" w14:paraId="000000F3">
      <w:pPr>
        <w:spacing w:after="240" w:before="240" w:lineRule="auto"/>
        <w:rPr>
          <w:sz w:val="26"/>
          <w:szCs w:val="26"/>
        </w:rPr>
      </w:pPr>
      <w:r w:rsidDel="00000000" w:rsidR="00000000" w:rsidRPr="00000000">
        <w:rPr>
          <w:sz w:val="26"/>
          <w:szCs w:val="26"/>
          <w:rtl w:val="0"/>
        </w:rPr>
        <w:t xml:space="preserve">Administrative failures that amplify vulnerability.</w:t>
      </w:r>
    </w:p>
    <w:p w:rsidR="00000000" w:rsidDel="00000000" w:rsidP="00000000" w:rsidRDefault="00000000" w:rsidRPr="00000000" w14:paraId="000000F4">
      <w:pPr>
        <w:pStyle w:val="Heading4"/>
        <w:keepNext w:val="0"/>
        <w:keepLines w:val="0"/>
        <w:spacing w:after="40" w:before="240" w:lineRule="auto"/>
        <w:rPr>
          <w:b w:val="1"/>
          <w:bCs w:val="1"/>
          <w:color w:val="000000"/>
          <w:sz w:val="26"/>
          <w:szCs w:val="26"/>
        </w:rPr>
      </w:pPr>
      <w:bookmarkStart w:colFirst="0" w:colLast="0" w:name="_oeegmw39u9wv" w:id="34"/>
      <w:bookmarkEnd w:id="34"/>
      <w:r w:rsidDel="00000000" w:rsidR="00000000" w:rsidRPr="00000000">
        <w:rPr>
          <w:b w:val="1"/>
          <w:bCs w:val="1"/>
          <w:color w:val="000000"/>
          <w:sz w:val="26"/>
          <w:szCs w:val="26"/>
          <w:rtl w:val="0"/>
        </w:rPr>
        <w:t xml:space="preserve">3. Evidential Risk</w:t>
      </w:r>
    </w:p>
    <w:p w:rsidR="00000000" w:rsidDel="00000000" w:rsidP="00000000" w:rsidRDefault="00000000" w:rsidRPr="00000000" w14:paraId="000000F5">
      <w:pPr>
        <w:spacing w:after="240" w:before="240" w:lineRule="auto"/>
        <w:rPr>
          <w:sz w:val="26"/>
          <w:szCs w:val="26"/>
        </w:rPr>
      </w:pPr>
      <w:r w:rsidDel="00000000" w:rsidR="00000000" w:rsidRPr="00000000">
        <w:rPr>
          <w:sz w:val="26"/>
          <w:szCs w:val="26"/>
          <w:rtl w:val="0"/>
        </w:rPr>
        <w:t xml:space="preserve">Defective or incomplete evidence that harms decision‑making.</w:t>
      </w:r>
    </w:p>
    <w:p w:rsidR="00000000" w:rsidDel="00000000" w:rsidP="00000000" w:rsidRDefault="00000000" w:rsidRPr="00000000" w14:paraId="000000F6">
      <w:pPr>
        <w:pStyle w:val="Heading4"/>
        <w:keepNext w:val="0"/>
        <w:keepLines w:val="0"/>
        <w:spacing w:after="40" w:before="240" w:lineRule="auto"/>
        <w:rPr>
          <w:b w:val="1"/>
          <w:bCs w:val="1"/>
          <w:color w:val="000000"/>
          <w:sz w:val="26"/>
          <w:szCs w:val="26"/>
        </w:rPr>
      </w:pPr>
      <w:bookmarkStart w:colFirst="0" w:colLast="0" w:name="_8zhtjo7rnvrl" w:id="35"/>
      <w:bookmarkEnd w:id="35"/>
      <w:r w:rsidDel="00000000" w:rsidR="00000000" w:rsidRPr="00000000">
        <w:rPr>
          <w:b w:val="1"/>
          <w:bCs w:val="1"/>
          <w:color w:val="000000"/>
          <w:sz w:val="26"/>
          <w:szCs w:val="26"/>
          <w:rtl w:val="0"/>
        </w:rPr>
        <w:t xml:space="preserve">4. Interpretive Risk</w:t>
      </w:r>
    </w:p>
    <w:p w:rsidR="00000000" w:rsidDel="00000000" w:rsidP="00000000" w:rsidRDefault="00000000" w:rsidRPr="00000000" w14:paraId="000000F7">
      <w:pPr>
        <w:spacing w:after="240" w:before="240" w:lineRule="auto"/>
        <w:rPr>
          <w:sz w:val="26"/>
          <w:szCs w:val="26"/>
        </w:rPr>
      </w:pPr>
      <w:r w:rsidDel="00000000" w:rsidR="00000000" w:rsidRPr="00000000">
        <w:rPr>
          <w:sz w:val="26"/>
          <w:szCs w:val="26"/>
          <w:rtl w:val="0"/>
        </w:rPr>
        <w:t xml:space="preserve">How ambiguous or flawed records invite harmful institutional reasoning.</w:t>
      </w:r>
    </w:p>
    <w:p w:rsidR="00000000" w:rsidDel="00000000" w:rsidP="00000000" w:rsidRDefault="00000000" w:rsidRPr="00000000" w14:paraId="000000F8">
      <w:pPr>
        <w:pStyle w:val="Heading4"/>
        <w:keepNext w:val="0"/>
        <w:keepLines w:val="0"/>
        <w:spacing w:after="40" w:before="240" w:lineRule="auto"/>
        <w:rPr>
          <w:b w:val="1"/>
          <w:bCs w:val="1"/>
          <w:color w:val="000000"/>
          <w:sz w:val="26"/>
          <w:szCs w:val="26"/>
        </w:rPr>
      </w:pPr>
      <w:bookmarkStart w:colFirst="0" w:colLast="0" w:name="_2gh2kqgq28x8" w:id="36"/>
      <w:bookmarkEnd w:id="36"/>
      <w:r w:rsidDel="00000000" w:rsidR="00000000" w:rsidRPr="00000000">
        <w:rPr>
          <w:b w:val="1"/>
          <w:bCs w:val="1"/>
          <w:color w:val="000000"/>
          <w:sz w:val="26"/>
          <w:szCs w:val="26"/>
          <w:rtl w:val="0"/>
        </w:rPr>
        <w:t xml:space="preserve">5. Risk Accumulation</w:t>
      </w:r>
    </w:p>
    <w:p w:rsidR="00000000" w:rsidDel="00000000" w:rsidP="00000000" w:rsidRDefault="00000000" w:rsidRPr="00000000" w14:paraId="000000F9">
      <w:pPr>
        <w:spacing w:after="240" w:before="240" w:lineRule="auto"/>
        <w:rPr>
          <w:sz w:val="26"/>
          <w:szCs w:val="26"/>
        </w:rPr>
      </w:pPr>
      <w:r w:rsidDel="00000000" w:rsidR="00000000" w:rsidRPr="00000000">
        <w:rPr>
          <w:sz w:val="26"/>
          <w:szCs w:val="26"/>
          <w:rtl w:val="0"/>
        </w:rPr>
        <w:t xml:space="preserve">The compounding effect of multiple small failures.</w:t>
      </w:r>
    </w:p>
    <w:p w:rsidR="00000000" w:rsidDel="00000000" w:rsidP="00000000" w:rsidRDefault="00000000" w:rsidRPr="00000000" w14:paraId="000000FA">
      <w:pPr>
        <w:spacing w:after="240" w:before="240" w:lineRule="auto"/>
        <w:rPr>
          <w:sz w:val="26"/>
          <w:szCs w:val="26"/>
        </w:rPr>
      </w:pPr>
      <w:r w:rsidDel="00000000" w:rsidR="00000000" w:rsidRPr="00000000">
        <w:rPr>
          <w:sz w:val="26"/>
          <w:szCs w:val="26"/>
          <w:rtl w:val="0"/>
        </w:rPr>
        <w:t xml:space="preserve">This is the architecture of racially aggravated risk.</w:t>
      </w:r>
    </w:p>
    <w:p w:rsidR="00000000" w:rsidDel="00000000" w:rsidP="00000000" w:rsidRDefault="00000000" w:rsidRPr="00000000" w14:paraId="000000FB">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C">
      <w:pPr>
        <w:pStyle w:val="Heading2"/>
        <w:keepNext w:val="0"/>
        <w:keepLines w:val="0"/>
        <w:spacing w:after="80" w:lineRule="auto"/>
        <w:rPr>
          <w:b w:val="1"/>
          <w:bCs w:val="1"/>
          <w:sz w:val="38"/>
          <w:szCs w:val="38"/>
        </w:rPr>
      </w:pPr>
      <w:bookmarkStart w:colFirst="0" w:colLast="0" w:name="_3vde1qtlqgxw" w:id="37"/>
      <w:bookmarkEnd w:id="37"/>
      <w:r w:rsidDel="00000000" w:rsidR="00000000" w:rsidRPr="00000000">
        <w:rPr>
          <w:b w:val="1"/>
          <w:bCs w:val="1"/>
          <w:sz w:val="38"/>
          <w:szCs w:val="38"/>
          <w:rtl w:val="0"/>
        </w:rPr>
        <w:t xml:space="preserve">Part 3 — Methodology (2 minutes)</w:t>
      </w:r>
    </w:p>
    <w:p w:rsidR="00000000" w:rsidDel="00000000" w:rsidP="00000000" w:rsidRDefault="00000000" w:rsidRPr="00000000" w14:paraId="000000FD">
      <w:pPr>
        <w:spacing w:after="240" w:before="240" w:lineRule="auto"/>
        <w:rPr>
          <w:sz w:val="26"/>
          <w:szCs w:val="26"/>
        </w:rPr>
      </w:pPr>
      <w:r w:rsidDel="00000000" w:rsidR="00000000" w:rsidRPr="00000000">
        <w:rPr>
          <w:sz w:val="26"/>
          <w:szCs w:val="26"/>
          <w:rtl w:val="0"/>
        </w:rPr>
        <w:t xml:space="preserve">My methodology combines:</w:t>
      </w:r>
    </w:p>
    <w:p w:rsidR="00000000" w:rsidDel="00000000" w:rsidP="00000000" w:rsidRDefault="00000000" w:rsidRPr="00000000" w14:paraId="000000FE">
      <w:pPr>
        <w:numPr>
          <w:ilvl w:val="0"/>
          <w:numId w:val="4"/>
        </w:numPr>
        <w:spacing w:after="0" w:afterAutospacing="0" w:before="240" w:lineRule="auto"/>
        <w:ind w:left="720" w:hanging="360"/>
        <w:rPr>
          <w:sz w:val="26"/>
          <w:szCs w:val="26"/>
        </w:rPr>
      </w:pPr>
      <w:r w:rsidDel="00000000" w:rsidR="00000000" w:rsidRPr="00000000">
        <w:rPr>
          <w:sz w:val="26"/>
          <w:szCs w:val="26"/>
          <w:rtl w:val="0"/>
        </w:rPr>
        <w:t xml:space="preserve">forensic document analysis,</w:t>
      </w:r>
    </w:p>
    <w:p w:rsidR="00000000" w:rsidDel="00000000" w:rsidP="00000000" w:rsidRDefault="00000000" w:rsidRPr="00000000" w14:paraId="000000FF">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administrative law reasoning,</w:t>
      </w:r>
    </w:p>
    <w:p w:rsidR="00000000" w:rsidDel="00000000" w:rsidP="00000000" w:rsidRDefault="00000000" w:rsidRPr="00000000" w14:paraId="00000100">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doctrinal synthesis,</w:t>
      </w:r>
    </w:p>
    <w:p w:rsidR="00000000" w:rsidDel="00000000" w:rsidP="00000000" w:rsidRDefault="00000000" w:rsidRPr="00000000" w14:paraId="00000101">
      <w:pPr>
        <w:numPr>
          <w:ilvl w:val="0"/>
          <w:numId w:val="4"/>
        </w:numPr>
        <w:spacing w:after="240" w:before="0" w:beforeAutospacing="0" w:lineRule="auto"/>
        <w:ind w:left="720" w:hanging="360"/>
        <w:rPr>
          <w:sz w:val="26"/>
          <w:szCs w:val="26"/>
        </w:rPr>
      </w:pPr>
      <w:r w:rsidDel="00000000" w:rsidR="00000000" w:rsidRPr="00000000">
        <w:rPr>
          <w:sz w:val="26"/>
          <w:szCs w:val="26"/>
          <w:rtl w:val="0"/>
        </w:rPr>
        <w:t xml:space="preserve">and risk‑mapping techniques.</w:t>
      </w:r>
    </w:p>
    <w:p w:rsidR="00000000" w:rsidDel="00000000" w:rsidP="00000000" w:rsidRDefault="00000000" w:rsidRPr="00000000" w14:paraId="00000102">
      <w:pPr>
        <w:spacing w:after="240" w:before="240" w:lineRule="auto"/>
        <w:rPr>
          <w:sz w:val="26"/>
          <w:szCs w:val="26"/>
        </w:rPr>
      </w:pPr>
      <w:r w:rsidDel="00000000" w:rsidR="00000000" w:rsidRPr="00000000">
        <w:rPr>
          <w:sz w:val="26"/>
          <w:szCs w:val="26"/>
          <w:rtl w:val="0"/>
        </w:rPr>
        <w:t xml:space="preserve">This is not about alleging discrimination.</w:t>
        <w:br w:type="textWrapping"/>
        <w:t xml:space="preserve"> It is about identifying </w:t>
      </w:r>
      <w:r w:rsidDel="00000000" w:rsidR="00000000" w:rsidRPr="00000000">
        <w:rPr>
          <w:b w:val="1"/>
          <w:bCs w:val="1"/>
          <w:sz w:val="26"/>
          <w:szCs w:val="26"/>
          <w:rtl w:val="0"/>
        </w:rPr>
        <w:t xml:space="preserve">risk conditions</w:t>
      </w:r>
      <w:r w:rsidDel="00000000" w:rsidR="00000000" w:rsidRPr="00000000">
        <w:rPr>
          <w:sz w:val="26"/>
          <w:szCs w:val="26"/>
          <w:rtl w:val="0"/>
        </w:rPr>
        <w:t xml:space="preserve"> that disproportionately affect Black service users.</w:t>
      </w:r>
    </w:p>
    <w:p w:rsidR="00000000" w:rsidDel="00000000" w:rsidP="00000000" w:rsidRDefault="00000000" w:rsidRPr="00000000" w14:paraId="00000103">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4">
      <w:pPr>
        <w:pStyle w:val="Heading2"/>
        <w:keepNext w:val="0"/>
        <w:keepLines w:val="0"/>
        <w:spacing w:after="80" w:lineRule="auto"/>
        <w:rPr>
          <w:b w:val="1"/>
          <w:bCs w:val="1"/>
          <w:sz w:val="38"/>
          <w:szCs w:val="38"/>
        </w:rPr>
      </w:pPr>
      <w:bookmarkStart w:colFirst="0" w:colLast="0" w:name="_ge0ujs4t1fvu" w:id="38"/>
      <w:bookmarkEnd w:id="38"/>
      <w:r w:rsidDel="00000000" w:rsidR="00000000" w:rsidRPr="00000000">
        <w:rPr>
          <w:b w:val="1"/>
          <w:bCs w:val="1"/>
          <w:sz w:val="38"/>
          <w:szCs w:val="38"/>
          <w:rtl w:val="0"/>
        </w:rPr>
        <w:t xml:space="preserve">Part 4 — Case Study: The Haringey Ledger (10 minutes)</w:t>
      </w:r>
    </w:p>
    <w:p w:rsidR="00000000" w:rsidDel="00000000" w:rsidP="00000000" w:rsidRDefault="00000000" w:rsidRPr="00000000" w14:paraId="00000105">
      <w:pPr>
        <w:spacing w:after="240" w:before="240" w:lineRule="auto"/>
        <w:rPr>
          <w:sz w:val="26"/>
          <w:szCs w:val="26"/>
        </w:rPr>
      </w:pPr>
      <w:r w:rsidDel="00000000" w:rsidR="00000000" w:rsidRPr="00000000">
        <w:rPr>
          <w:sz w:val="26"/>
          <w:szCs w:val="26"/>
          <w:rtl w:val="0"/>
        </w:rPr>
        <w:t xml:space="preserve">Let me illustrate the concept using a real case:</w:t>
        <w:br w:type="textWrapping"/>
        <w:t xml:space="preserve"> the “Final Statement of Account” issued by the London Borough of Haringey to the family of the late </w:t>
      </w:r>
      <w:r w:rsidDel="00000000" w:rsidR="00000000" w:rsidRPr="00000000">
        <w:rPr>
          <w:b w:val="1"/>
          <w:bCs w:val="1"/>
          <w:sz w:val="26"/>
          <w:szCs w:val="26"/>
          <w:rtl w:val="0"/>
        </w:rPr>
        <w:t xml:space="preserve">Martha Wallace</w:t>
      </w:r>
      <w:r w:rsidDel="00000000" w:rsidR="00000000" w:rsidRPr="00000000">
        <w:rPr>
          <w:sz w:val="26"/>
          <w:szCs w:val="26"/>
          <w:rtl w:val="0"/>
        </w:rPr>
        <w:t xml:space="preserve">.</w:t>
      </w:r>
    </w:p>
    <w:p w:rsidR="00000000" w:rsidDel="00000000" w:rsidP="00000000" w:rsidRDefault="00000000" w:rsidRPr="00000000" w14:paraId="00000106">
      <w:pPr>
        <w:spacing w:after="240" w:before="240" w:lineRule="auto"/>
        <w:rPr>
          <w:sz w:val="26"/>
          <w:szCs w:val="26"/>
        </w:rPr>
      </w:pPr>
      <w:r w:rsidDel="00000000" w:rsidR="00000000" w:rsidRPr="00000000">
        <w:rPr>
          <w:sz w:val="26"/>
          <w:szCs w:val="26"/>
          <w:rtl w:val="0"/>
        </w:rPr>
        <w:t xml:space="preserve">This document is a perfect example of how institutional fragility becomes racially aggravated risk.</w:t>
      </w:r>
    </w:p>
    <w:p w:rsidR="00000000" w:rsidDel="00000000" w:rsidP="00000000" w:rsidRDefault="00000000" w:rsidRPr="00000000" w14:paraId="00000107">
      <w:pPr>
        <w:pStyle w:val="Heading3"/>
        <w:keepNext w:val="0"/>
        <w:keepLines w:val="0"/>
        <w:spacing w:before="280" w:lineRule="auto"/>
        <w:rPr>
          <w:b w:val="1"/>
          <w:bCs w:val="1"/>
          <w:color w:val="000000"/>
          <w:sz w:val="30"/>
          <w:szCs w:val="30"/>
        </w:rPr>
      </w:pPr>
      <w:bookmarkStart w:colFirst="0" w:colLast="0" w:name="_3urrdvhnetgy" w:id="39"/>
      <w:bookmarkEnd w:id="39"/>
      <w:r w:rsidDel="00000000" w:rsidR="00000000" w:rsidRPr="00000000">
        <w:rPr>
          <w:b w:val="1"/>
          <w:bCs w:val="1"/>
          <w:color w:val="000000"/>
          <w:sz w:val="30"/>
          <w:szCs w:val="30"/>
          <w:rtl w:val="0"/>
        </w:rPr>
        <w:t xml:space="preserve">1. Systemic £3,000 Inflation Error</w:t>
      </w:r>
    </w:p>
    <w:p w:rsidR="00000000" w:rsidDel="00000000" w:rsidP="00000000" w:rsidRDefault="00000000" w:rsidRPr="00000000" w14:paraId="00000108">
      <w:pPr>
        <w:spacing w:after="240" w:before="240" w:lineRule="auto"/>
        <w:rPr>
          <w:sz w:val="26"/>
          <w:szCs w:val="26"/>
        </w:rPr>
      </w:pPr>
      <w:r w:rsidDel="00000000" w:rsidR="00000000" w:rsidRPr="00000000">
        <w:rPr>
          <w:sz w:val="26"/>
          <w:szCs w:val="26"/>
          <w:rtl w:val="0"/>
        </w:rPr>
        <w:t xml:space="preserve">A forensic reconstruction shows:</w:t>
      </w:r>
    </w:p>
    <w:p w:rsidR="00000000" w:rsidDel="00000000" w:rsidP="00000000" w:rsidRDefault="00000000" w:rsidRPr="00000000" w14:paraId="00000109">
      <w:pPr>
        <w:numPr>
          <w:ilvl w:val="0"/>
          <w:numId w:val="20"/>
        </w:numPr>
        <w:spacing w:after="0" w:afterAutospacing="0" w:before="240" w:lineRule="auto"/>
        <w:ind w:left="720" w:hanging="360"/>
        <w:rPr>
          <w:sz w:val="26"/>
          <w:szCs w:val="26"/>
        </w:rPr>
      </w:pPr>
      <w:r w:rsidDel="00000000" w:rsidR="00000000" w:rsidRPr="00000000">
        <w:rPr>
          <w:sz w:val="26"/>
          <w:szCs w:val="26"/>
          <w:rtl w:val="0"/>
        </w:rPr>
        <w:t xml:space="preserve">True balance: </w:t>
      </w:r>
      <w:r w:rsidDel="00000000" w:rsidR="00000000" w:rsidRPr="00000000">
        <w:rPr>
          <w:b w:val="1"/>
          <w:bCs w:val="1"/>
          <w:sz w:val="26"/>
          <w:szCs w:val="26"/>
          <w:rtl w:val="0"/>
        </w:rPr>
        <w:t xml:space="preserve">£44,523.19</w:t>
      </w:r>
    </w:p>
    <w:p w:rsidR="00000000" w:rsidDel="00000000" w:rsidP="00000000" w:rsidRDefault="00000000" w:rsidRPr="00000000" w14:paraId="0000010A">
      <w:pPr>
        <w:numPr>
          <w:ilvl w:val="0"/>
          <w:numId w:val="20"/>
        </w:numPr>
        <w:spacing w:after="240" w:before="0" w:beforeAutospacing="0" w:lineRule="auto"/>
        <w:ind w:left="720" w:hanging="360"/>
        <w:rPr>
          <w:sz w:val="26"/>
          <w:szCs w:val="26"/>
        </w:rPr>
      </w:pPr>
      <w:r w:rsidDel="00000000" w:rsidR="00000000" w:rsidRPr="00000000">
        <w:rPr>
          <w:sz w:val="26"/>
          <w:szCs w:val="26"/>
          <w:rtl w:val="0"/>
        </w:rPr>
        <w:t xml:space="preserve">Stated balance: </w:t>
      </w:r>
      <w:r w:rsidDel="00000000" w:rsidR="00000000" w:rsidRPr="00000000">
        <w:rPr>
          <w:b w:val="1"/>
          <w:bCs w:val="1"/>
          <w:sz w:val="26"/>
          <w:szCs w:val="26"/>
          <w:rtl w:val="0"/>
        </w:rPr>
        <w:t xml:space="preserve">£47,523.19</w:t>
      </w:r>
    </w:p>
    <w:p w:rsidR="00000000" w:rsidDel="00000000" w:rsidP="00000000" w:rsidRDefault="00000000" w:rsidRPr="00000000" w14:paraId="0000010B">
      <w:pPr>
        <w:spacing w:after="240" w:before="240" w:lineRule="auto"/>
        <w:rPr>
          <w:sz w:val="26"/>
          <w:szCs w:val="26"/>
        </w:rPr>
      </w:pPr>
      <w:r w:rsidDel="00000000" w:rsidR="00000000" w:rsidRPr="00000000">
        <w:rPr>
          <w:sz w:val="26"/>
          <w:szCs w:val="26"/>
          <w:rtl w:val="0"/>
        </w:rPr>
        <w:t xml:space="preserve">A </w:t>
      </w:r>
      <w:r w:rsidDel="00000000" w:rsidR="00000000" w:rsidRPr="00000000">
        <w:rPr>
          <w:b w:val="1"/>
          <w:bCs w:val="1"/>
          <w:sz w:val="26"/>
          <w:szCs w:val="26"/>
          <w:rtl w:val="0"/>
        </w:rPr>
        <w:t xml:space="preserve">£3,000 mis‑posting</w:t>
      </w:r>
      <w:r w:rsidDel="00000000" w:rsidR="00000000" w:rsidRPr="00000000">
        <w:rPr>
          <w:sz w:val="26"/>
          <w:szCs w:val="26"/>
          <w:rtl w:val="0"/>
        </w:rPr>
        <w:t xml:space="preserve"> runs through the entire ledger.</w:t>
      </w:r>
    </w:p>
    <w:p w:rsidR="00000000" w:rsidDel="00000000" w:rsidP="00000000" w:rsidRDefault="00000000" w:rsidRPr="00000000" w14:paraId="0000010C">
      <w:pPr>
        <w:spacing w:after="240" w:before="240" w:lineRule="auto"/>
        <w:rPr>
          <w:sz w:val="26"/>
          <w:szCs w:val="26"/>
        </w:rPr>
      </w:pPr>
      <w:r w:rsidDel="00000000" w:rsidR="00000000" w:rsidRPr="00000000">
        <w:rPr>
          <w:sz w:val="26"/>
          <w:szCs w:val="26"/>
          <w:rtl w:val="0"/>
        </w:rPr>
        <w:t xml:space="preserve">This is evidential risk at its most basic.</w:t>
      </w:r>
    </w:p>
    <w:p w:rsidR="00000000" w:rsidDel="00000000" w:rsidP="00000000" w:rsidRDefault="00000000" w:rsidRPr="00000000" w14:paraId="0000010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E">
      <w:pPr>
        <w:pStyle w:val="Heading3"/>
        <w:keepNext w:val="0"/>
        <w:keepLines w:val="0"/>
        <w:spacing w:before="280" w:lineRule="auto"/>
        <w:rPr>
          <w:b w:val="1"/>
          <w:bCs w:val="1"/>
          <w:color w:val="000000"/>
          <w:sz w:val="30"/>
          <w:szCs w:val="30"/>
        </w:rPr>
      </w:pPr>
      <w:bookmarkStart w:colFirst="0" w:colLast="0" w:name="_sb8mri828dqf" w:id="40"/>
      <w:bookmarkEnd w:id="40"/>
      <w:r w:rsidDel="00000000" w:rsidR="00000000" w:rsidRPr="00000000">
        <w:rPr>
          <w:b w:val="1"/>
          <w:bCs w:val="1"/>
          <w:color w:val="000000"/>
          <w:sz w:val="30"/>
          <w:szCs w:val="30"/>
          <w:rtl w:val="0"/>
        </w:rPr>
        <w:t xml:space="preserve">2. Nineteen Unexplained Credit Memos</w:t>
      </w:r>
    </w:p>
    <w:p w:rsidR="00000000" w:rsidDel="00000000" w:rsidP="00000000" w:rsidRDefault="00000000" w:rsidRPr="00000000" w14:paraId="0000010F">
      <w:pPr>
        <w:spacing w:after="240" w:before="240" w:lineRule="auto"/>
        <w:rPr>
          <w:sz w:val="26"/>
          <w:szCs w:val="26"/>
        </w:rPr>
      </w:pPr>
      <w:r w:rsidDel="00000000" w:rsidR="00000000" w:rsidRPr="00000000">
        <w:rPr>
          <w:sz w:val="26"/>
          <w:szCs w:val="26"/>
          <w:rtl w:val="0"/>
        </w:rPr>
        <w:t xml:space="preserve">On a single day, the council applied:</w:t>
      </w:r>
    </w:p>
    <w:p w:rsidR="00000000" w:rsidDel="00000000" w:rsidP="00000000" w:rsidRDefault="00000000" w:rsidRPr="00000000" w14:paraId="00000110">
      <w:pPr>
        <w:numPr>
          <w:ilvl w:val="0"/>
          <w:numId w:val="31"/>
        </w:numPr>
        <w:spacing w:after="0" w:afterAutospacing="0" w:before="240" w:lineRule="auto"/>
        <w:ind w:left="720" w:hanging="360"/>
        <w:rPr>
          <w:sz w:val="26"/>
          <w:szCs w:val="26"/>
        </w:rPr>
      </w:pPr>
      <w:r w:rsidDel="00000000" w:rsidR="00000000" w:rsidRPr="00000000">
        <w:rPr>
          <w:b w:val="1"/>
          <w:bCs w:val="1"/>
          <w:sz w:val="26"/>
          <w:szCs w:val="26"/>
          <w:rtl w:val="0"/>
        </w:rPr>
        <w:t xml:space="preserve">19 separate £50 credits</w:t>
      </w:r>
    </w:p>
    <w:p w:rsidR="00000000" w:rsidDel="00000000" w:rsidP="00000000" w:rsidRDefault="00000000" w:rsidRPr="00000000" w14:paraId="00000111">
      <w:pPr>
        <w:numPr>
          <w:ilvl w:val="0"/>
          <w:numId w:val="31"/>
        </w:numPr>
        <w:spacing w:after="0" w:afterAutospacing="0" w:before="0" w:beforeAutospacing="0" w:lineRule="auto"/>
        <w:ind w:left="720" w:hanging="360"/>
        <w:rPr>
          <w:sz w:val="26"/>
          <w:szCs w:val="26"/>
        </w:rPr>
      </w:pPr>
      <w:r w:rsidDel="00000000" w:rsidR="00000000" w:rsidRPr="00000000">
        <w:rPr>
          <w:sz w:val="26"/>
          <w:szCs w:val="26"/>
          <w:rtl w:val="0"/>
        </w:rPr>
        <w:t xml:space="preserve">with </w:t>
      </w:r>
      <w:r w:rsidDel="00000000" w:rsidR="00000000" w:rsidRPr="00000000">
        <w:rPr>
          <w:b w:val="1"/>
          <w:bCs w:val="1"/>
          <w:sz w:val="26"/>
          <w:szCs w:val="26"/>
          <w:rtl w:val="0"/>
        </w:rPr>
        <w:t xml:space="preserve">no explanation</w:t>
      </w:r>
      <w:r w:rsidDel="00000000" w:rsidR="00000000" w:rsidRPr="00000000">
        <w:rPr>
          <w:sz w:val="26"/>
          <w:szCs w:val="26"/>
          <w:rtl w:val="0"/>
        </w:rPr>
        <w:t xml:space="preserve">,</w:t>
      </w:r>
    </w:p>
    <w:p w:rsidR="00000000" w:rsidDel="00000000" w:rsidP="00000000" w:rsidRDefault="00000000" w:rsidRPr="00000000" w14:paraId="00000112">
      <w:pPr>
        <w:numPr>
          <w:ilvl w:val="0"/>
          <w:numId w:val="31"/>
        </w:numPr>
        <w:spacing w:after="0" w:afterAutospacing="0" w:before="0" w:beforeAutospacing="0" w:lineRule="auto"/>
        <w:ind w:left="720" w:hanging="360"/>
        <w:rPr>
          <w:sz w:val="26"/>
          <w:szCs w:val="26"/>
        </w:rPr>
      </w:pPr>
      <w:r w:rsidDel="00000000" w:rsidR="00000000" w:rsidRPr="00000000">
        <w:rPr>
          <w:sz w:val="26"/>
          <w:szCs w:val="26"/>
          <w:rtl w:val="0"/>
        </w:rPr>
        <w:t xml:space="preserve">no narrative,</w:t>
      </w:r>
    </w:p>
    <w:p w:rsidR="00000000" w:rsidDel="00000000" w:rsidP="00000000" w:rsidRDefault="00000000" w:rsidRPr="00000000" w14:paraId="00000113">
      <w:pPr>
        <w:numPr>
          <w:ilvl w:val="0"/>
          <w:numId w:val="31"/>
        </w:numPr>
        <w:spacing w:after="240" w:before="0" w:beforeAutospacing="0" w:lineRule="auto"/>
        <w:ind w:left="720" w:hanging="360"/>
        <w:rPr>
          <w:sz w:val="26"/>
          <w:szCs w:val="26"/>
        </w:rPr>
      </w:pPr>
      <w:r w:rsidDel="00000000" w:rsidR="00000000" w:rsidRPr="00000000">
        <w:rPr>
          <w:sz w:val="26"/>
          <w:szCs w:val="26"/>
          <w:rtl w:val="0"/>
        </w:rPr>
        <w:t xml:space="preserve">no linkage to service periods.</w:t>
      </w:r>
    </w:p>
    <w:p w:rsidR="00000000" w:rsidDel="00000000" w:rsidP="00000000" w:rsidRDefault="00000000" w:rsidRPr="00000000" w14:paraId="00000114">
      <w:pPr>
        <w:spacing w:after="240" w:before="240" w:lineRule="auto"/>
        <w:rPr>
          <w:sz w:val="26"/>
          <w:szCs w:val="26"/>
        </w:rPr>
      </w:pPr>
      <w:r w:rsidDel="00000000" w:rsidR="00000000" w:rsidRPr="00000000">
        <w:rPr>
          <w:sz w:val="26"/>
          <w:szCs w:val="26"/>
          <w:rtl w:val="0"/>
        </w:rPr>
        <w:t xml:space="preserve">This is administrative opacity — a core risk vector.</w:t>
      </w:r>
    </w:p>
    <w:p w:rsidR="00000000" w:rsidDel="00000000" w:rsidP="00000000" w:rsidRDefault="00000000" w:rsidRPr="00000000" w14:paraId="00000115">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6">
      <w:pPr>
        <w:pStyle w:val="Heading3"/>
        <w:keepNext w:val="0"/>
        <w:keepLines w:val="0"/>
        <w:spacing w:before="280" w:lineRule="auto"/>
        <w:rPr>
          <w:b w:val="1"/>
          <w:bCs w:val="1"/>
          <w:color w:val="000000"/>
          <w:sz w:val="30"/>
          <w:szCs w:val="30"/>
        </w:rPr>
      </w:pPr>
      <w:bookmarkStart w:colFirst="0" w:colLast="0" w:name="_y02i2m1saxyn" w:id="41"/>
      <w:bookmarkEnd w:id="41"/>
      <w:r w:rsidDel="00000000" w:rsidR="00000000" w:rsidRPr="00000000">
        <w:rPr>
          <w:b w:val="1"/>
          <w:bCs w:val="1"/>
          <w:color w:val="000000"/>
          <w:sz w:val="30"/>
          <w:szCs w:val="30"/>
          <w:rtl w:val="0"/>
        </w:rPr>
        <w:t xml:space="preserve">3. Misclassification of Service Category</w:t>
      </w:r>
    </w:p>
    <w:p w:rsidR="00000000" w:rsidDel="00000000" w:rsidP="00000000" w:rsidRDefault="00000000" w:rsidRPr="00000000" w14:paraId="00000117">
      <w:pPr>
        <w:spacing w:after="240" w:before="240" w:lineRule="auto"/>
        <w:rPr>
          <w:sz w:val="26"/>
          <w:szCs w:val="26"/>
        </w:rPr>
      </w:pPr>
      <w:r w:rsidDel="00000000" w:rsidR="00000000" w:rsidRPr="00000000">
        <w:rPr>
          <w:sz w:val="26"/>
          <w:szCs w:val="26"/>
          <w:rtl w:val="0"/>
        </w:rPr>
        <w:t xml:space="preserve">The header says:</w:t>
      </w:r>
    </w:p>
    <w:p w:rsidR="00000000" w:rsidDel="00000000" w:rsidP="00000000" w:rsidRDefault="00000000" w:rsidRPr="00000000" w14:paraId="00000118">
      <w:pPr>
        <w:spacing w:after="240" w:before="240" w:lineRule="auto"/>
        <w:ind w:left="600" w:right="600" w:firstLine="0"/>
        <w:rPr>
          <w:sz w:val="26"/>
          <w:szCs w:val="26"/>
        </w:rPr>
      </w:pPr>
      <w:r w:rsidDel="00000000" w:rsidR="00000000" w:rsidRPr="00000000">
        <w:rPr>
          <w:sz w:val="26"/>
          <w:szCs w:val="26"/>
          <w:rtl w:val="0"/>
        </w:rPr>
        <w:t xml:space="preserve">“Community Alarm – Elders”</w:t>
      </w:r>
    </w:p>
    <w:p w:rsidR="00000000" w:rsidDel="00000000" w:rsidP="00000000" w:rsidRDefault="00000000" w:rsidRPr="00000000" w14:paraId="00000119">
      <w:pPr>
        <w:spacing w:after="240" w:before="240" w:lineRule="auto"/>
        <w:rPr>
          <w:sz w:val="26"/>
          <w:szCs w:val="26"/>
        </w:rPr>
      </w:pPr>
      <w:r w:rsidDel="00000000" w:rsidR="00000000" w:rsidRPr="00000000">
        <w:rPr>
          <w:sz w:val="26"/>
          <w:szCs w:val="26"/>
          <w:rtl w:val="0"/>
        </w:rPr>
        <w:t xml:space="preserve">The charges say:</w:t>
      </w:r>
    </w:p>
    <w:p w:rsidR="00000000" w:rsidDel="00000000" w:rsidP="00000000" w:rsidRDefault="00000000" w:rsidRPr="00000000" w14:paraId="0000011A">
      <w:pPr>
        <w:spacing w:after="240" w:before="240" w:lineRule="auto"/>
        <w:ind w:left="600" w:right="600" w:firstLine="0"/>
        <w:rPr>
          <w:sz w:val="26"/>
          <w:szCs w:val="26"/>
        </w:rPr>
      </w:pPr>
      <w:r w:rsidDel="00000000" w:rsidR="00000000" w:rsidRPr="00000000">
        <w:rPr>
          <w:sz w:val="26"/>
          <w:szCs w:val="26"/>
          <w:rtl w:val="0"/>
        </w:rPr>
        <w:t xml:space="preserve">“Residential Stay”</w:t>
      </w:r>
    </w:p>
    <w:p w:rsidR="00000000" w:rsidDel="00000000" w:rsidP="00000000" w:rsidRDefault="00000000" w:rsidRPr="00000000" w14:paraId="0000011B">
      <w:pPr>
        <w:spacing w:after="240" w:before="240" w:lineRule="auto"/>
        <w:rPr>
          <w:sz w:val="26"/>
          <w:szCs w:val="26"/>
        </w:rPr>
      </w:pPr>
      <w:r w:rsidDel="00000000" w:rsidR="00000000" w:rsidRPr="00000000">
        <w:rPr>
          <w:sz w:val="26"/>
          <w:szCs w:val="26"/>
          <w:rtl w:val="0"/>
        </w:rPr>
        <w:t xml:space="preserve">Two different service categories.</w:t>
        <w:br w:type="textWrapping"/>
        <w:t xml:space="preserve"> Two different charging regimes.</w:t>
      </w:r>
    </w:p>
    <w:p w:rsidR="00000000" w:rsidDel="00000000" w:rsidP="00000000" w:rsidRDefault="00000000" w:rsidRPr="00000000" w14:paraId="0000011C">
      <w:pPr>
        <w:spacing w:after="240" w:before="240" w:lineRule="auto"/>
        <w:rPr>
          <w:sz w:val="26"/>
          <w:szCs w:val="26"/>
        </w:rPr>
      </w:pPr>
      <w:r w:rsidDel="00000000" w:rsidR="00000000" w:rsidRPr="00000000">
        <w:rPr>
          <w:sz w:val="26"/>
          <w:szCs w:val="26"/>
          <w:rtl w:val="0"/>
        </w:rPr>
        <w:t xml:space="preserve">This is structural risk.</w:t>
      </w:r>
    </w:p>
    <w:p w:rsidR="00000000" w:rsidDel="00000000" w:rsidP="00000000" w:rsidRDefault="00000000" w:rsidRPr="00000000" w14:paraId="0000011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E">
      <w:pPr>
        <w:pStyle w:val="Heading3"/>
        <w:keepNext w:val="0"/>
        <w:keepLines w:val="0"/>
        <w:spacing w:before="280" w:lineRule="auto"/>
        <w:rPr>
          <w:b w:val="1"/>
          <w:bCs w:val="1"/>
          <w:color w:val="000000"/>
          <w:sz w:val="30"/>
          <w:szCs w:val="30"/>
        </w:rPr>
      </w:pPr>
      <w:bookmarkStart w:colFirst="0" w:colLast="0" w:name="_5yxszi4iv46p" w:id="42"/>
      <w:bookmarkEnd w:id="42"/>
      <w:r w:rsidDel="00000000" w:rsidR="00000000" w:rsidRPr="00000000">
        <w:rPr>
          <w:b w:val="1"/>
          <w:bCs w:val="1"/>
          <w:color w:val="000000"/>
          <w:sz w:val="30"/>
          <w:szCs w:val="30"/>
          <w:rtl w:val="0"/>
        </w:rPr>
        <w:t xml:space="preserve">4. Absence of Statutory Documentation</w:t>
      </w:r>
    </w:p>
    <w:p w:rsidR="00000000" w:rsidDel="00000000" w:rsidP="00000000" w:rsidRDefault="00000000" w:rsidRPr="00000000" w14:paraId="0000011F">
      <w:pPr>
        <w:spacing w:after="240" w:before="240" w:lineRule="auto"/>
        <w:rPr>
          <w:sz w:val="26"/>
          <w:szCs w:val="26"/>
        </w:rPr>
      </w:pPr>
      <w:r w:rsidDel="00000000" w:rsidR="00000000" w:rsidRPr="00000000">
        <w:rPr>
          <w:sz w:val="26"/>
          <w:szCs w:val="26"/>
          <w:rtl w:val="0"/>
        </w:rPr>
        <w:t xml:space="preserve">The council provided:</w:t>
      </w:r>
    </w:p>
    <w:p w:rsidR="00000000" w:rsidDel="00000000" w:rsidP="00000000" w:rsidRDefault="00000000" w:rsidRPr="00000000" w14:paraId="00000120">
      <w:pPr>
        <w:numPr>
          <w:ilvl w:val="0"/>
          <w:numId w:val="9"/>
        </w:numPr>
        <w:spacing w:after="0" w:afterAutospacing="0" w:before="240" w:lineRule="auto"/>
        <w:ind w:left="720" w:hanging="360"/>
        <w:rPr>
          <w:sz w:val="26"/>
          <w:szCs w:val="26"/>
        </w:rPr>
      </w:pPr>
      <w:r w:rsidDel="00000000" w:rsidR="00000000" w:rsidRPr="00000000">
        <w:rPr>
          <w:sz w:val="26"/>
          <w:szCs w:val="26"/>
          <w:rtl w:val="0"/>
        </w:rPr>
        <w:t xml:space="preserve">no financial assessment,</w:t>
      </w:r>
    </w:p>
    <w:p w:rsidR="00000000" w:rsidDel="00000000" w:rsidP="00000000" w:rsidRDefault="00000000" w:rsidRPr="00000000" w14:paraId="00000121">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no charging decision,</w:t>
      </w:r>
    </w:p>
    <w:p w:rsidR="00000000" w:rsidDel="00000000" w:rsidP="00000000" w:rsidRDefault="00000000" w:rsidRPr="00000000" w14:paraId="00000122">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no care plan,</w:t>
      </w:r>
    </w:p>
    <w:p w:rsidR="00000000" w:rsidDel="00000000" w:rsidP="00000000" w:rsidRDefault="00000000" w:rsidRPr="00000000" w14:paraId="00000123">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no invoices,</w:t>
      </w:r>
    </w:p>
    <w:p w:rsidR="00000000" w:rsidDel="00000000" w:rsidP="00000000" w:rsidRDefault="00000000" w:rsidRPr="00000000" w14:paraId="00000124">
      <w:pPr>
        <w:numPr>
          <w:ilvl w:val="0"/>
          <w:numId w:val="9"/>
        </w:numPr>
        <w:spacing w:after="240" w:before="0" w:beforeAutospacing="0" w:lineRule="auto"/>
        <w:ind w:left="720" w:hanging="360"/>
        <w:rPr>
          <w:sz w:val="26"/>
          <w:szCs w:val="26"/>
        </w:rPr>
      </w:pPr>
      <w:r w:rsidDel="00000000" w:rsidR="00000000" w:rsidRPr="00000000">
        <w:rPr>
          <w:sz w:val="26"/>
          <w:szCs w:val="26"/>
          <w:rtl w:val="0"/>
        </w:rPr>
        <w:t xml:space="preserve">no statutory notifications.</w:t>
      </w:r>
    </w:p>
    <w:p w:rsidR="00000000" w:rsidDel="00000000" w:rsidP="00000000" w:rsidRDefault="00000000" w:rsidRPr="00000000" w14:paraId="00000125">
      <w:pPr>
        <w:spacing w:after="240" w:before="240" w:lineRule="auto"/>
        <w:rPr>
          <w:sz w:val="26"/>
          <w:szCs w:val="26"/>
        </w:rPr>
      </w:pPr>
      <w:r w:rsidDel="00000000" w:rsidR="00000000" w:rsidRPr="00000000">
        <w:rPr>
          <w:sz w:val="26"/>
          <w:szCs w:val="26"/>
          <w:rtl w:val="0"/>
        </w:rPr>
        <w:t xml:space="preserve">This is a collapse of evidential integrity.</w:t>
      </w:r>
    </w:p>
    <w:p w:rsidR="00000000" w:rsidDel="00000000" w:rsidP="00000000" w:rsidRDefault="00000000" w:rsidRPr="00000000" w14:paraId="0000012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7">
      <w:pPr>
        <w:pStyle w:val="Heading3"/>
        <w:keepNext w:val="0"/>
        <w:keepLines w:val="0"/>
        <w:spacing w:before="280" w:lineRule="auto"/>
        <w:rPr>
          <w:b w:val="1"/>
          <w:bCs w:val="1"/>
          <w:color w:val="000000"/>
          <w:sz w:val="30"/>
          <w:szCs w:val="30"/>
        </w:rPr>
      </w:pPr>
      <w:bookmarkStart w:colFirst="0" w:colLast="0" w:name="_myoqfj79iic1" w:id="43"/>
      <w:bookmarkEnd w:id="43"/>
      <w:r w:rsidDel="00000000" w:rsidR="00000000" w:rsidRPr="00000000">
        <w:rPr>
          <w:b w:val="1"/>
          <w:bCs w:val="1"/>
          <w:color w:val="000000"/>
          <w:sz w:val="30"/>
          <w:szCs w:val="30"/>
          <w:rtl w:val="0"/>
        </w:rPr>
        <w:t xml:space="preserve">5. Aggressive Recovery Against a Bereaved Black Family</w:t>
      </w:r>
    </w:p>
    <w:p w:rsidR="00000000" w:rsidDel="00000000" w:rsidP="00000000" w:rsidRDefault="00000000" w:rsidRPr="00000000" w14:paraId="00000128">
      <w:pPr>
        <w:spacing w:after="240" w:before="240" w:lineRule="auto"/>
        <w:rPr>
          <w:sz w:val="26"/>
          <w:szCs w:val="26"/>
        </w:rPr>
      </w:pPr>
      <w:r w:rsidDel="00000000" w:rsidR="00000000" w:rsidRPr="00000000">
        <w:rPr>
          <w:sz w:val="26"/>
          <w:szCs w:val="26"/>
          <w:rtl w:val="0"/>
        </w:rPr>
        <w:t xml:space="preserve">The council pursued the son with:</w:t>
      </w:r>
    </w:p>
    <w:p w:rsidR="00000000" w:rsidDel="00000000" w:rsidP="00000000" w:rsidRDefault="00000000" w:rsidRPr="00000000" w14:paraId="00000129">
      <w:pPr>
        <w:numPr>
          <w:ilvl w:val="0"/>
          <w:numId w:val="14"/>
        </w:numPr>
        <w:spacing w:after="0" w:afterAutospacing="0" w:before="240" w:lineRule="auto"/>
        <w:ind w:left="720" w:hanging="360"/>
        <w:rPr>
          <w:sz w:val="26"/>
          <w:szCs w:val="26"/>
        </w:rPr>
      </w:pPr>
      <w:r w:rsidDel="00000000" w:rsidR="00000000" w:rsidRPr="00000000">
        <w:rPr>
          <w:sz w:val="26"/>
          <w:szCs w:val="26"/>
          <w:rtl w:val="0"/>
        </w:rPr>
        <w:t xml:space="preserve">repeated letters,</w:t>
      </w:r>
    </w:p>
    <w:p w:rsidR="00000000" w:rsidDel="00000000" w:rsidP="00000000" w:rsidRDefault="00000000" w:rsidRPr="00000000" w14:paraId="0000012A">
      <w:pPr>
        <w:numPr>
          <w:ilvl w:val="0"/>
          <w:numId w:val="14"/>
        </w:numPr>
        <w:spacing w:after="0" w:afterAutospacing="0" w:before="0" w:beforeAutospacing="0" w:lineRule="auto"/>
        <w:ind w:left="720" w:hanging="360"/>
        <w:rPr>
          <w:sz w:val="26"/>
          <w:szCs w:val="26"/>
        </w:rPr>
      </w:pPr>
      <w:r w:rsidDel="00000000" w:rsidR="00000000" w:rsidRPr="00000000">
        <w:rPr>
          <w:sz w:val="26"/>
          <w:szCs w:val="26"/>
          <w:rtl w:val="0"/>
        </w:rPr>
        <w:t xml:space="preserve">threats of enforcement,</w:t>
      </w:r>
    </w:p>
    <w:p w:rsidR="00000000" w:rsidDel="00000000" w:rsidP="00000000" w:rsidRDefault="00000000" w:rsidRPr="00000000" w14:paraId="0000012B">
      <w:pPr>
        <w:numPr>
          <w:ilvl w:val="0"/>
          <w:numId w:val="14"/>
        </w:numPr>
        <w:spacing w:after="240" w:before="0" w:beforeAutospacing="0" w:lineRule="auto"/>
        <w:ind w:left="720" w:hanging="360"/>
        <w:rPr>
          <w:sz w:val="26"/>
          <w:szCs w:val="26"/>
        </w:rPr>
      </w:pPr>
      <w:r w:rsidDel="00000000" w:rsidR="00000000" w:rsidRPr="00000000">
        <w:rPr>
          <w:sz w:val="26"/>
          <w:szCs w:val="26"/>
          <w:rtl w:val="0"/>
        </w:rPr>
        <w:t xml:space="preserve">and pressure during bereavement.</w:t>
      </w:r>
    </w:p>
    <w:p w:rsidR="00000000" w:rsidDel="00000000" w:rsidP="00000000" w:rsidRDefault="00000000" w:rsidRPr="00000000" w14:paraId="0000012C">
      <w:pPr>
        <w:spacing w:after="240" w:before="240" w:lineRule="auto"/>
        <w:rPr>
          <w:sz w:val="26"/>
          <w:szCs w:val="26"/>
        </w:rPr>
      </w:pPr>
      <w:r w:rsidDel="00000000" w:rsidR="00000000" w:rsidRPr="00000000">
        <w:rPr>
          <w:sz w:val="26"/>
          <w:szCs w:val="26"/>
          <w:rtl w:val="0"/>
        </w:rPr>
        <w:t xml:space="preserve">This is where risk becomes racially aggravated in effect.</w:t>
      </w:r>
    </w:p>
    <w:p w:rsidR="00000000" w:rsidDel="00000000" w:rsidP="00000000" w:rsidRDefault="00000000" w:rsidRPr="00000000" w14:paraId="0000012D">
      <w:pPr>
        <w:spacing w:after="240" w:before="240" w:lineRule="auto"/>
        <w:rPr>
          <w:sz w:val="26"/>
          <w:szCs w:val="26"/>
        </w:rPr>
      </w:pPr>
      <w:r w:rsidDel="00000000" w:rsidR="00000000" w:rsidRPr="00000000">
        <w:rPr>
          <w:sz w:val="26"/>
          <w:szCs w:val="26"/>
          <w:rtl w:val="0"/>
        </w:rPr>
        <w:t xml:space="preserve">Not because of motive.</w:t>
        <w:br w:type="textWrapping"/>
        <w:t xml:space="preserve"> But because of </w:t>
      </w:r>
      <w:r w:rsidDel="00000000" w:rsidR="00000000" w:rsidRPr="00000000">
        <w:rPr>
          <w:b w:val="1"/>
          <w:bCs w:val="1"/>
          <w:sz w:val="26"/>
          <w:szCs w:val="26"/>
          <w:rtl w:val="0"/>
        </w:rPr>
        <w:t xml:space="preserve">exposure</w:t>
      </w:r>
      <w:r w:rsidDel="00000000" w:rsidR="00000000" w:rsidRPr="00000000">
        <w:rPr>
          <w:sz w:val="26"/>
          <w:szCs w:val="26"/>
          <w:rtl w:val="0"/>
        </w:rPr>
        <w:t xml:space="preserve">.</w:t>
      </w:r>
    </w:p>
    <w:p w:rsidR="00000000" w:rsidDel="00000000" w:rsidP="00000000" w:rsidRDefault="00000000" w:rsidRPr="00000000" w14:paraId="0000012E">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F">
      <w:pPr>
        <w:pStyle w:val="Heading2"/>
        <w:keepNext w:val="0"/>
        <w:keepLines w:val="0"/>
        <w:spacing w:after="80" w:lineRule="auto"/>
        <w:rPr>
          <w:b w:val="1"/>
          <w:bCs w:val="1"/>
          <w:sz w:val="38"/>
          <w:szCs w:val="38"/>
        </w:rPr>
      </w:pPr>
      <w:bookmarkStart w:colFirst="0" w:colLast="0" w:name="_km5twbql43j5" w:id="44"/>
      <w:bookmarkEnd w:id="44"/>
      <w:r w:rsidDel="00000000" w:rsidR="00000000" w:rsidRPr="00000000">
        <w:rPr>
          <w:b w:val="1"/>
          <w:bCs w:val="1"/>
          <w:sz w:val="38"/>
          <w:szCs w:val="38"/>
          <w:rtl w:val="0"/>
        </w:rPr>
        <w:t xml:space="preserve">Part 5 — Risk‑Mapping Diagram (2 minutes)</w:t>
      </w:r>
    </w:p>
    <w:p w:rsidR="00000000" w:rsidDel="00000000" w:rsidP="00000000" w:rsidRDefault="00000000" w:rsidRPr="00000000" w14:paraId="00000130">
      <w:pPr>
        <w:spacing w:after="240" w:before="240" w:lineRule="auto"/>
        <w:rPr>
          <w:sz w:val="26"/>
          <w:szCs w:val="26"/>
        </w:rPr>
      </w:pPr>
      <w:r w:rsidDel="00000000" w:rsidR="00000000" w:rsidRPr="00000000">
        <w:rPr>
          <w:sz w:val="26"/>
          <w:szCs w:val="26"/>
          <w:rtl w:val="0"/>
        </w:rPr>
        <w:t xml:space="preserve">Here is the risk‑mapping model that emerges from this case:</w:t>
      </w:r>
    </w:p>
    <w:p w:rsidR="00000000" w:rsidDel="00000000" w:rsidP="00000000" w:rsidRDefault="00000000" w:rsidRPr="00000000" w14:paraId="00000131">
      <w:pPr>
        <w:rPr>
          <w:sz w:val="26"/>
          <w:szCs w:val="26"/>
        </w:rPr>
      </w:pPr>
      <w:r w:rsidDel="00000000" w:rsidR="00000000" w:rsidRPr="00000000">
        <w:rPr>
          <w:sz w:val="26"/>
          <w:szCs w:val="26"/>
          <w:rtl w:val="0"/>
        </w:rPr>
        <w:t xml:space="preserve">STRUCTURAL RISK</w:t>
      </w:r>
    </w:p>
    <w:p w:rsidR="00000000" w:rsidDel="00000000" w:rsidP="00000000" w:rsidRDefault="00000000" w:rsidRPr="00000000" w14:paraId="00000132">
      <w:pPr>
        <w:rPr>
          <w:sz w:val="26"/>
          <w:szCs w:val="26"/>
        </w:rPr>
      </w:pPr>
      <w:r w:rsidDel="00000000" w:rsidR="00000000" w:rsidRPr="00000000">
        <w:rPr>
          <w:rFonts w:ascii="Arial Unicode MS" w:cs="Arial Unicode MS" w:eastAsia="Arial Unicode MS" w:hAnsi="Arial Unicode MS"/>
          <w:sz w:val="26"/>
          <w:szCs w:val="26"/>
          <w:rtl w:val="0"/>
        </w:rPr>
        <w:t xml:space="preserve">       ↓</w:t>
      </w:r>
    </w:p>
    <w:p w:rsidR="00000000" w:rsidDel="00000000" w:rsidP="00000000" w:rsidRDefault="00000000" w:rsidRPr="00000000" w14:paraId="00000133">
      <w:pPr>
        <w:rPr>
          <w:sz w:val="26"/>
          <w:szCs w:val="26"/>
        </w:rPr>
      </w:pPr>
      <w:r w:rsidDel="00000000" w:rsidR="00000000" w:rsidRPr="00000000">
        <w:rPr>
          <w:sz w:val="26"/>
          <w:szCs w:val="26"/>
          <w:rtl w:val="0"/>
        </w:rPr>
        <w:t xml:space="preserve">PROCEDURAL RISK</w:t>
      </w:r>
    </w:p>
    <w:p w:rsidR="00000000" w:rsidDel="00000000" w:rsidP="00000000" w:rsidRDefault="00000000" w:rsidRPr="00000000" w14:paraId="00000134">
      <w:pPr>
        <w:rPr>
          <w:sz w:val="26"/>
          <w:szCs w:val="26"/>
        </w:rPr>
      </w:pPr>
      <w:r w:rsidDel="00000000" w:rsidR="00000000" w:rsidRPr="00000000">
        <w:rPr>
          <w:rFonts w:ascii="Arial Unicode MS" w:cs="Arial Unicode MS" w:eastAsia="Arial Unicode MS" w:hAnsi="Arial Unicode MS"/>
          <w:sz w:val="26"/>
          <w:szCs w:val="26"/>
          <w:rtl w:val="0"/>
        </w:rPr>
        <w:t xml:space="preserve">       ↓</w:t>
      </w:r>
    </w:p>
    <w:p w:rsidR="00000000" w:rsidDel="00000000" w:rsidP="00000000" w:rsidRDefault="00000000" w:rsidRPr="00000000" w14:paraId="00000135">
      <w:pPr>
        <w:rPr>
          <w:sz w:val="26"/>
          <w:szCs w:val="26"/>
        </w:rPr>
      </w:pPr>
      <w:r w:rsidDel="00000000" w:rsidR="00000000" w:rsidRPr="00000000">
        <w:rPr>
          <w:sz w:val="26"/>
          <w:szCs w:val="26"/>
          <w:rtl w:val="0"/>
        </w:rPr>
        <w:t xml:space="preserve">EVIDENTIAL RISK</w:t>
      </w:r>
    </w:p>
    <w:p w:rsidR="00000000" w:rsidDel="00000000" w:rsidP="00000000" w:rsidRDefault="00000000" w:rsidRPr="00000000" w14:paraId="00000136">
      <w:pPr>
        <w:rPr>
          <w:sz w:val="26"/>
          <w:szCs w:val="26"/>
        </w:rPr>
      </w:pPr>
      <w:r w:rsidDel="00000000" w:rsidR="00000000" w:rsidRPr="00000000">
        <w:rPr>
          <w:rFonts w:ascii="Arial Unicode MS" w:cs="Arial Unicode MS" w:eastAsia="Arial Unicode MS" w:hAnsi="Arial Unicode MS"/>
          <w:sz w:val="26"/>
          <w:szCs w:val="26"/>
          <w:rtl w:val="0"/>
        </w:rPr>
        <w:t xml:space="preserve">       ↓</w:t>
      </w:r>
    </w:p>
    <w:p w:rsidR="00000000" w:rsidDel="00000000" w:rsidP="00000000" w:rsidRDefault="00000000" w:rsidRPr="00000000" w14:paraId="00000137">
      <w:pPr>
        <w:rPr>
          <w:sz w:val="26"/>
          <w:szCs w:val="26"/>
        </w:rPr>
      </w:pPr>
      <w:r w:rsidDel="00000000" w:rsidR="00000000" w:rsidRPr="00000000">
        <w:rPr>
          <w:sz w:val="26"/>
          <w:szCs w:val="26"/>
          <w:rtl w:val="0"/>
        </w:rPr>
        <w:t xml:space="preserve">INTERPRETIVE RISK</w:t>
      </w:r>
    </w:p>
    <w:p w:rsidR="00000000" w:rsidDel="00000000" w:rsidP="00000000" w:rsidRDefault="00000000" w:rsidRPr="00000000" w14:paraId="00000138">
      <w:pPr>
        <w:rPr>
          <w:sz w:val="26"/>
          <w:szCs w:val="26"/>
        </w:rPr>
      </w:pPr>
      <w:r w:rsidDel="00000000" w:rsidR="00000000" w:rsidRPr="00000000">
        <w:rPr>
          <w:rFonts w:ascii="Arial Unicode MS" w:cs="Arial Unicode MS" w:eastAsia="Arial Unicode MS" w:hAnsi="Arial Unicode MS"/>
          <w:sz w:val="26"/>
          <w:szCs w:val="26"/>
          <w:rtl w:val="0"/>
        </w:rPr>
        <w:t xml:space="preserve">       ↓</w:t>
      </w:r>
    </w:p>
    <w:p w:rsidR="00000000" w:rsidDel="00000000" w:rsidP="00000000" w:rsidRDefault="00000000" w:rsidRPr="00000000" w14:paraId="00000139">
      <w:pPr>
        <w:rPr>
          <w:sz w:val="26"/>
          <w:szCs w:val="26"/>
        </w:rPr>
      </w:pPr>
      <w:r w:rsidDel="00000000" w:rsidR="00000000" w:rsidRPr="00000000">
        <w:rPr>
          <w:sz w:val="26"/>
          <w:szCs w:val="26"/>
          <w:rtl w:val="0"/>
        </w:rPr>
        <w:t xml:space="preserve">RACIALLY AGGRAVATED RISK</w:t>
      </w:r>
    </w:p>
    <w:p w:rsidR="00000000" w:rsidDel="00000000" w:rsidP="00000000" w:rsidRDefault="00000000" w:rsidRPr="00000000" w14:paraId="0000013A">
      <w:pPr>
        <w:rPr>
          <w:sz w:val="26"/>
          <w:szCs w:val="26"/>
        </w:rPr>
      </w:pPr>
      <w:r w:rsidDel="00000000" w:rsidR="00000000" w:rsidRPr="00000000">
        <w:rPr>
          <w:rtl w:val="0"/>
        </w:rPr>
      </w:r>
    </w:p>
    <w:p w:rsidR="00000000" w:rsidDel="00000000" w:rsidP="00000000" w:rsidRDefault="00000000" w:rsidRPr="00000000" w14:paraId="0000013B">
      <w:pPr>
        <w:spacing w:after="240" w:before="240" w:lineRule="auto"/>
        <w:rPr>
          <w:sz w:val="26"/>
          <w:szCs w:val="26"/>
        </w:rPr>
      </w:pPr>
      <w:r w:rsidDel="00000000" w:rsidR="00000000" w:rsidRPr="00000000">
        <w:rPr>
          <w:sz w:val="26"/>
          <w:szCs w:val="26"/>
          <w:rtl w:val="0"/>
        </w:rPr>
        <w:t xml:space="preserve">This diagram captures how harm accumulates.</w:t>
      </w:r>
    </w:p>
    <w:p w:rsidR="00000000" w:rsidDel="00000000" w:rsidP="00000000" w:rsidRDefault="00000000" w:rsidRPr="00000000" w14:paraId="0000013C">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D">
      <w:pPr>
        <w:pStyle w:val="Heading2"/>
        <w:keepNext w:val="0"/>
        <w:keepLines w:val="0"/>
        <w:spacing w:after="80" w:lineRule="auto"/>
        <w:rPr>
          <w:b w:val="1"/>
          <w:bCs w:val="1"/>
          <w:sz w:val="38"/>
          <w:szCs w:val="38"/>
        </w:rPr>
      </w:pPr>
      <w:bookmarkStart w:colFirst="0" w:colLast="0" w:name="_70il2ton1ih0" w:id="45"/>
      <w:bookmarkEnd w:id="45"/>
      <w:r w:rsidDel="00000000" w:rsidR="00000000" w:rsidRPr="00000000">
        <w:rPr>
          <w:b w:val="1"/>
          <w:bCs w:val="1"/>
          <w:sz w:val="38"/>
          <w:szCs w:val="38"/>
          <w:rtl w:val="0"/>
        </w:rPr>
        <w:t xml:space="preserve">Part 6 — Doctrinal Implications (3 minutes)</w:t>
      </w:r>
    </w:p>
    <w:p w:rsidR="00000000" w:rsidDel="00000000" w:rsidP="00000000" w:rsidRDefault="00000000" w:rsidRPr="00000000" w14:paraId="0000013E">
      <w:pPr>
        <w:spacing w:after="240" w:before="240" w:lineRule="auto"/>
        <w:rPr>
          <w:sz w:val="26"/>
          <w:szCs w:val="26"/>
        </w:rPr>
      </w:pPr>
      <w:r w:rsidDel="00000000" w:rsidR="00000000" w:rsidRPr="00000000">
        <w:rPr>
          <w:sz w:val="26"/>
          <w:szCs w:val="26"/>
          <w:rtl w:val="0"/>
        </w:rPr>
        <w:t xml:space="preserve">Racially aggravated risk interacts with:</w:t>
      </w:r>
    </w:p>
    <w:p w:rsidR="00000000" w:rsidDel="00000000" w:rsidP="00000000" w:rsidRDefault="00000000" w:rsidRPr="00000000" w14:paraId="0000013F">
      <w:pPr>
        <w:numPr>
          <w:ilvl w:val="0"/>
          <w:numId w:val="13"/>
        </w:numPr>
        <w:spacing w:after="0" w:afterAutospacing="0" w:before="240" w:lineRule="auto"/>
        <w:ind w:left="720" w:hanging="360"/>
        <w:rPr>
          <w:sz w:val="26"/>
          <w:szCs w:val="26"/>
        </w:rPr>
      </w:pPr>
      <w:r w:rsidDel="00000000" w:rsidR="00000000" w:rsidRPr="00000000">
        <w:rPr>
          <w:b w:val="1"/>
          <w:bCs w:val="1"/>
          <w:sz w:val="26"/>
          <w:szCs w:val="26"/>
          <w:rtl w:val="0"/>
        </w:rPr>
        <w:t xml:space="preserve">Care Act 2014</w:t>
      </w:r>
    </w:p>
    <w:p w:rsidR="00000000" w:rsidDel="00000000" w:rsidP="00000000" w:rsidRDefault="00000000" w:rsidRPr="00000000" w14:paraId="00000140">
      <w:pPr>
        <w:numPr>
          <w:ilvl w:val="0"/>
          <w:numId w:val="13"/>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Public law fairness</w:t>
      </w:r>
    </w:p>
    <w:p w:rsidR="00000000" w:rsidDel="00000000" w:rsidP="00000000" w:rsidRDefault="00000000" w:rsidRPr="00000000" w14:paraId="00000141">
      <w:pPr>
        <w:numPr>
          <w:ilvl w:val="0"/>
          <w:numId w:val="13"/>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Civil Procedure Rules</w:t>
      </w:r>
    </w:p>
    <w:p w:rsidR="00000000" w:rsidDel="00000000" w:rsidP="00000000" w:rsidRDefault="00000000" w:rsidRPr="00000000" w14:paraId="00000142">
      <w:pPr>
        <w:numPr>
          <w:ilvl w:val="0"/>
          <w:numId w:val="13"/>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Public Sector Equality Duty</w:t>
      </w:r>
    </w:p>
    <w:p w:rsidR="00000000" w:rsidDel="00000000" w:rsidP="00000000" w:rsidRDefault="00000000" w:rsidRPr="00000000" w14:paraId="00000143">
      <w:pPr>
        <w:numPr>
          <w:ilvl w:val="0"/>
          <w:numId w:val="13"/>
        </w:numPr>
        <w:spacing w:after="240" w:before="0" w:beforeAutospacing="0" w:lineRule="auto"/>
        <w:ind w:left="720" w:hanging="360"/>
        <w:rPr>
          <w:sz w:val="26"/>
          <w:szCs w:val="26"/>
        </w:rPr>
      </w:pPr>
      <w:r w:rsidDel="00000000" w:rsidR="00000000" w:rsidRPr="00000000">
        <w:rPr>
          <w:b w:val="1"/>
          <w:bCs w:val="1"/>
          <w:sz w:val="26"/>
          <w:szCs w:val="26"/>
          <w:rtl w:val="0"/>
        </w:rPr>
        <w:t xml:space="preserve">Ombudsman maladministration standards</w:t>
      </w:r>
    </w:p>
    <w:p w:rsidR="00000000" w:rsidDel="00000000" w:rsidP="00000000" w:rsidRDefault="00000000" w:rsidRPr="00000000" w14:paraId="00000144">
      <w:pPr>
        <w:spacing w:after="240" w:before="240" w:lineRule="auto"/>
        <w:rPr>
          <w:sz w:val="26"/>
          <w:szCs w:val="26"/>
        </w:rPr>
      </w:pPr>
      <w:r w:rsidDel="00000000" w:rsidR="00000000" w:rsidRPr="00000000">
        <w:rPr>
          <w:sz w:val="26"/>
          <w:szCs w:val="26"/>
          <w:rtl w:val="0"/>
        </w:rPr>
        <w:t xml:space="preserve">Each doctrine protects fairness, but none provide a framework for identifying </w:t>
      </w:r>
      <w:r w:rsidDel="00000000" w:rsidR="00000000" w:rsidRPr="00000000">
        <w:rPr>
          <w:b w:val="1"/>
          <w:bCs w:val="1"/>
          <w:sz w:val="26"/>
          <w:szCs w:val="26"/>
          <w:rtl w:val="0"/>
        </w:rPr>
        <w:t xml:space="preserve">risk‑based harm</w:t>
      </w:r>
      <w:r w:rsidDel="00000000" w:rsidR="00000000" w:rsidRPr="00000000">
        <w:rPr>
          <w:sz w:val="26"/>
          <w:szCs w:val="26"/>
          <w:rtl w:val="0"/>
        </w:rPr>
        <w:t xml:space="preserve">.</w:t>
      </w:r>
    </w:p>
    <w:p w:rsidR="00000000" w:rsidDel="00000000" w:rsidP="00000000" w:rsidRDefault="00000000" w:rsidRPr="00000000" w14:paraId="00000145">
      <w:pPr>
        <w:spacing w:after="240" w:before="240" w:lineRule="auto"/>
        <w:rPr>
          <w:b w:val="1"/>
          <w:bCs w:val="1"/>
          <w:sz w:val="26"/>
          <w:szCs w:val="26"/>
        </w:rPr>
      </w:pPr>
      <w:r w:rsidDel="00000000" w:rsidR="00000000" w:rsidRPr="00000000">
        <w:rPr>
          <w:b w:val="1"/>
          <w:bCs w:val="1"/>
          <w:sz w:val="26"/>
          <w:szCs w:val="26"/>
          <w:rtl w:val="0"/>
        </w:rPr>
        <w:t xml:space="preserve">My concept fills that gap.</w:t>
      </w:r>
    </w:p>
    <w:p w:rsidR="00000000" w:rsidDel="00000000" w:rsidP="00000000" w:rsidRDefault="00000000" w:rsidRPr="00000000" w14:paraId="0000014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7">
      <w:pPr>
        <w:pStyle w:val="Heading2"/>
        <w:keepNext w:val="0"/>
        <w:keepLines w:val="0"/>
        <w:spacing w:after="80" w:lineRule="auto"/>
        <w:rPr>
          <w:b w:val="1"/>
          <w:bCs w:val="1"/>
          <w:sz w:val="38"/>
          <w:szCs w:val="38"/>
        </w:rPr>
      </w:pPr>
      <w:bookmarkStart w:colFirst="0" w:colLast="0" w:name="_js2ry7littz1" w:id="46"/>
      <w:bookmarkEnd w:id="46"/>
      <w:r w:rsidDel="00000000" w:rsidR="00000000" w:rsidRPr="00000000">
        <w:rPr>
          <w:b w:val="1"/>
          <w:bCs w:val="1"/>
          <w:sz w:val="38"/>
          <w:szCs w:val="38"/>
          <w:rtl w:val="0"/>
        </w:rPr>
        <w:t xml:space="preserve">Part 7 — Governance and Reform (3 minutes)</w:t>
      </w:r>
    </w:p>
    <w:p w:rsidR="00000000" w:rsidDel="00000000" w:rsidP="00000000" w:rsidRDefault="00000000" w:rsidRPr="00000000" w14:paraId="00000148">
      <w:pPr>
        <w:spacing w:after="240" w:before="240" w:lineRule="auto"/>
        <w:rPr>
          <w:sz w:val="26"/>
          <w:szCs w:val="26"/>
        </w:rPr>
      </w:pPr>
      <w:r w:rsidDel="00000000" w:rsidR="00000000" w:rsidRPr="00000000">
        <w:rPr>
          <w:sz w:val="26"/>
          <w:szCs w:val="26"/>
          <w:rtl w:val="0"/>
        </w:rPr>
        <w:t xml:space="preserve">Public bodies can use this framework to:</w:t>
      </w:r>
    </w:p>
    <w:p w:rsidR="00000000" w:rsidDel="00000000" w:rsidP="00000000" w:rsidRDefault="00000000" w:rsidRPr="00000000" w14:paraId="00000149">
      <w:pPr>
        <w:numPr>
          <w:ilvl w:val="0"/>
          <w:numId w:val="37"/>
        </w:numPr>
        <w:spacing w:after="0" w:afterAutospacing="0" w:before="240" w:lineRule="auto"/>
        <w:ind w:left="720" w:hanging="360"/>
        <w:rPr>
          <w:sz w:val="26"/>
          <w:szCs w:val="26"/>
        </w:rPr>
      </w:pPr>
      <w:r w:rsidDel="00000000" w:rsidR="00000000" w:rsidRPr="00000000">
        <w:rPr>
          <w:sz w:val="26"/>
          <w:szCs w:val="26"/>
          <w:rtl w:val="0"/>
        </w:rPr>
        <w:t xml:space="preserve">strengthen evidential integrity,</w:t>
      </w:r>
    </w:p>
    <w:p w:rsidR="00000000" w:rsidDel="00000000" w:rsidP="00000000" w:rsidRDefault="00000000" w:rsidRPr="00000000" w14:paraId="0000014A">
      <w:pPr>
        <w:numPr>
          <w:ilvl w:val="0"/>
          <w:numId w:val="37"/>
        </w:numPr>
        <w:spacing w:after="0" w:afterAutospacing="0" w:before="0" w:beforeAutospacing="0" w:lineRule="auto"/>
        <w:ind w:left="720" w:hanging="360"/>
        <w:rPr>
          <w:sz w:val="26"/>
          <w:szCs w:val="26"/>
        </w:rPr>
      </w:pPr>
      <w:r w:rsidDel="00000000" w:rsidR="00000000" w:rsidRPr="00000000">
        <w:rPr>
          <w:sz w:val="26"/>
          <w:szCs w:val="26"/>
          <w:rtl w:val="0"/>
        </w:rPr>
        <w:t xml:space="preserve">implement risk‑mapping tools,</w:t>
      </w:r>
    </w:p>
    <w:p w:rsidR="00000000" w:rsidDel="00000000" w:rsidP="00000000" w:rsidRDefault="00000000" w:rsidRPr="00000000" w14:paraId="0000014B">
      <w:pPr>
        <w:numPr>
          <w:ilvl w:val="0"/>
          <w:numId w:val="37"/>
        </w:numPr>
        <w:spacing w:after="0" w:afterAutospacing="0" w:before="0" w:beforeAutospacing="0" w:lineRule="auto"/>
        <w:ind w:left="720" w:hanging="360"/>
        <w:rPr>
          <w:sz w:val="26"/>
          <w:szCs w:val="26"/>
        </w:rPr>
      </w:pPr>
      <w:r w:rsidDel="00000000" w:rsidR="00000000" w:rsidRPr="00000000">
        <w:rPr>
          <w:sz w:val="26"/>
          <w:szCs w:val="26"/>
          <w:rtl w:val="0"/>
        </w:rPr>
        <w:t xml:space="preserve">design equality‑sensitive processes,</w:t>
      </w:r>
    </w:p>
    <w:p w:rsidR="00000000" w:rsidDel="00000000" w:rsidP="00000000" w:rsidRDefault="00000000" w:rsidRPr="00000000" w14:paraId="0000014C">
      <w:pPr>
        <w:numPr>
          <w:ilvl w:val="0"/>
          <w:numId w:val="37"/>
        </w:numPr>
        <w:spacing w:after="0" w:afterAutospacing="0" w:before="0" w:beforeAutospacing="0" w:lineRule="auto"/>
        <w:ind w:left="720" w:hanging="360"/>
        <w:rPr>
          <w:sz w:val="26"/>
          <w:szCs w:val="26"/>
        </w:rPr>
      </w:pPr>
      <w:r w:rsidDel="00000000" w:rsidR="00000000" w:rsidRPr="00000000">
        <w:rPr>
          <w:sz w:val="26"/>
          <w:szCs w:val="26"/>
          <w:rtl w:val="0"/>
        </w:rPr>
        <w:t xml:space="preserve">improve oversight and audit,</w:t>
      </w:r>
    </w:p>
    <w:p w:rsidR="00000000" w:rsidDel="00000000" w:rsidP="00000000" w:rsidRDefault="00000000" w:rsidRPr="00000000" w14:paraId="0000014D">
      <w:pPr>
        <w:numPr>
          <w:ilvl w:val="0"/>
          <w:numId w:val="37"/>
        </w:numPr>
        <w:spacing w:after="240" w:before="0" w:beforeAutospacing="0" w:lineRule="auto"/>
        <w:ind w:left="720" w:hanging="360"/>
        <w:rPr>
          <w:sz w:val="26"/>
          <w:szCs w:val="26"/>
        </w:rPr>
      </w:pPr>
      <w:r w:rsidDel="00000000" w:rsidR="00000000" w:rsidRPr="00000000">
        <w:rPr>
          <w:sz w:val="26"/>
          <w:szCs w:val="26"/>
          <w:rtl w:val="0"/>
        </w:rPr>
        <w:t xml:space="preserve">and protect bereaved families from procedural harm.</w:t>
      </w:r>
    </w:p>
    <w:p w:rsidR="00000000" w:rsidDel="00000000" w:rsidP="00000000" w:rsidRDefault="00000000" w:rsidRPr="00000000" w14:paraId="0000014E">
      <w:pPr>
        <w:spacing w:after="240" w:before="240" w:lineRule="auto"/>
        <w:rPr>
          <w:b w:val="1"/>
          <w:bCs w:val="1"/>
          <w:sz w:val="26"/>
          <w:szCs w:val="26"/>
        </w:rPr>
      </w:pPr>
      <w:r w:rsidDel="00000000" w:rsidR="00000000" w:rsidRPr="00000000">
        <w:rPr>
          <w:b w:val="1"/>
          <w:bCs w:val="1"/>
          <w:sz w:val="26"/>
          <w:szCs w:val="26"/>
          <w:rtl w:val="0"/>
        </w:rPr>
        <w:t xml:space="preserve">This is not just theory — it is operational.</w:t>
      </w:r>
    </w:p>
    <w:p w:rsidR="00000000" w:rsidDel="00000000" w:rsidP="00000000" w:rsidRDefault="00000000" w:rsidRPr="00000000" w14:paraId="0000014F">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0">
      <w:pPr>
        <w:pStyle w:val="Heading2"/>
        <w:keepNext w:val="0"/>
        <w:keepLines w:val="0"/>
        <w:spacing w:after="80" w:lineRule="auto"/>
        <w:rPr>
          <w:b w:val="1"/>
          <w:bCs w:val="1"/>
          <w:sz w:val="38"/>
          <w:szCs w:val="38"/>
        </w:rPr>
      </w:pPr>
      <w:bookmarkStart w:colFirst="0" w:colLast="0" w:name="_exh86f21ckfp" w:id="47"/>
      <w:bookmarkEnd w:id="47"/>
      <w:r w:rsidDel="00000000" w:rsidR="00000000" w:rsidRPr="00000000">
        <w:rPr>
          <w:b w:val="1"/>
          <w:bCs w:val="1"/>
          <w:sz w:val="38"/>
          <w:szCs w:val="38"/>
          <w:rtl w:val="0"/>
        </w:rPr>
        <w:t xml:space="preserve">Closing (2 minutes)</w:t>
      </w:r>
    </w:p>
    <w:p w:rsidR="00000000" w:rsidDel="00000000" w:rsidP="00000000" w:rsidRDefault="00000000" w:rsidRPr="00000000" w14:paraId="00000151">
      <w:pPr>
        <w:spacing w:after="240" w:before="240" w:lineRule="auto"/>
        <w:rPr>
          <w:sz w:val="26"/>
          <w:szCs w:val="26"/>
        </w:rPr>
      </w:pPr>
      <w:r w:rsidDel="00000000" w:rsidR="00000000" w:rsidRPr="00000000">
        <w:rPr>
          <w:sz w:val="26"/>
          <w:szCs w:val="26"/>
          <w:rtl w:val="0"/>
        </w:rPr>
        <w:t xml:space="preserve">To conclude:</w:t>
      </w:r>
    </w:p>
    <w:p w:rsidR="00000000" w:rsidDel="00000000" w:rsidP="00000000" w:rsidRDefault="00000000" w:rsidRPr="00000000" w14:paraId="00000152">
      <w:pPr>
        <w:numPr>
          <w:ilvl w:val="0"/>
          <w:numId w:val="39"/>
        </w:numPr>
        <w:spacing w:after="0" w:afterAutospacing="0" w:before="240" w:lineRule="auto"/>
        <w:ind w:left="720" w:hanging="360"/>
        <w:rPr>
          <w:sz w:val="26"/>
          <w:szCs w:val="26"/>
        </w:rPr>
      </w:pPr>
      <w:r w:rsidDel="00000000" w:rsidR="00000000" w:rsidRPr="00000000">
        <w:rPr>
          <w:sz w:val="26"/>
          <w:szCs w:val="26"/>
          <w:rtl w:val="0"/>
        </w:rPr>
        <w:t xml:space="preserve">Racially aggravated risk is a </w:t>
      </w:r>
      <w:r w:rsidDel="00000000" w:rsidR="00000000" w:rsidRPr="00000000">
        <w:rPr>
          <w:b w:val="1"/>
          <w:bCs w:val="1"/>
          <w:sz w:val="26"/>
          <w:szCs w:val="26"/>
          <w:rtl w:val="0"/>
        </w:rPr>
        <w:t xml:space="preserve">new legal research category</w:t>
      </w:r>
      <w:r w:rsidDel="00000000" w:rsidR="00000000" w:rsidRPr="00000000">
        <w:rPr>
          <w:sz w:val="26"/>
          <w:szCs w:val="26"/>
          <w:rtl w:val="0"/>
        </w:rPr>
        <w:t xml:space="preserve">.</w:t>
      </w:r>
    </w:p>
    <w:p w:rsidR="00000000" w:rsidDel="00000000" w:rsidP="00000000" w:rsidRDefault="00000000" w:rsidRPr="00000000" w14:paraId="00000153">
      <w:pPr>
        <w:numPr>
          <w:ilvl w:val="0"/>
          <w:numId w:val="39"/>
        </w:numPr>
        <w:spacing w:after="0" w:afterAutospacing="0" w:before="0" w:beforeAutospacing="0" w:lineRule="auto"/>
        <w:ind w:left="720" w:hanging="360"/>
        <w:rPr>
          <w:sz w:val="26"/>
          <w:szCs w:val="26"/>
        </w:rPr>
      </w:pPr>
      <w:r w:rsidDel="00000000" w:rsidR="00000000" w:rsidRPr="00000000">
        <w:rPr>
          <w:sz w:val="26"/>
          <w:szCs w:val="26"/>
          <w:rtl w:val="0"/>
        </w:rPr>
        <w:t xml:space="preserve">It provides a vocabulary for understanding </w:t>
      </w:r>
      <w:r w:rsidDel="00000000" w:rsidR="00000000" w:rsidRPr="00000000">
        <w:rPr>
          <w:b w:val="1"/>
          <w:bCs w:val="1"/>
          <w:sz w:val="26"/>
          <w:szCs w:val="26"/>
          <w:rtl w:val="0"/>
        </w:rPr>
        <w:t xml:space="preserve">systemic procedural harm</w:t>
      </w:r>
      <w:r w:rsidDel="00000000" w:rsidR="00000000" w:rsidRPr="00000000">
        <w:rPr>
          <w:sz w:val="26"/>
          <w:szCs w:val="26"/>
          <w:rtl w:val="0"/>
        </w:rPr>
        <w:t xml:space="preserve">.</w:t>
      </w:r>
    </w:p>
    <w:p w:rsidR="00000000" w:rsidDel="00000000" w:rsidP="00000000" w:rsidRDefault="00000000" w:rsidRPr="00000000" w14:paraId="00000154">
      <w:pPr>
        <w:numPr>
          <w:ilvl w:val="0"/>
          <w:numId w:val="39"/>
        </w:numPr>
        <w:spacing w:after="0" w:afterAutospacing="0" w:before="0" w:beforeAutospacing="0" w:lineRule="auto"/>
        <w:ind w:left="720" w:hanging="360"/>
        <w:rPr>
          <w:sz w:val="26"/>
          <w:szCs w:val="26"/>
        </w:rPr>
      </w:pPr>
      <w:r w:rsidDel="00000000" w:rsidR="00000000" w:rsidRPr="00000000">
        <w:rPr>
          <w:sz w:val="26"/>
          <w:szCs w:val="26"/>
          <w:rtl w:val="0"/>
        </w:rPr>
        <w:t xml:space="preserve">It offers a framework for </w:t>
      </w:r>
      <w:r w:rsidDel="00000000" w:rsidR="00000000" w:rsidRPr="00000000">
        <w:rPr>
          <w:b w:val="1"/>
          <w:bCs w:val="1"/>
          <w:sz w:val="26"/>
          <w:szCs w:val="26"/>
          <w:rtl w:val="0"/>
        </w:rPr>
        <w:t xml:space="preserve">governance reform</w:t>
      </w:r>
      <w:r w:rsidDel="00000000" w:rsidR="00000000" w:rsidRPr="00000000">
        <w:rPr>
          <w:sz w:val="26"/>
          <w:szCs w:val="26"/>
          <w:rtl w:val="0"/>
        </w:rPr>
        <w:t xml:space="preserve">.</w:t>
      </w:r>
    </w:p>
    <w:p w:rsidR="00000000" w:rsidDel="00000000" w:rsidP="00000000" w:rsidRDefault="00000000" w:rsidRPr="00000000" w14:paraId="00000155">
      <w:pPr>
        <w:numPr>
          <w:ilvl w:val="0"/>
          <w:numId w:val="39"/>
        </w:numPr>
        <w:spacing w:after="240" w:before="0" w:beforeAutospacing="0" w:lineRule="auto"/>
        <w:ind w:left="720" w:hanging="360"/>
        <w:rPr>
          <w:sz w:val="26"/>
          <w:szCs w:val="26"/>
        </w:rPr>
      </w:pPr>
      <w:r w:rsidDel="00000000" w:rsidR="00000000" w:rsidRPr="00000000">
        <w:rPr>
          <w:sz w:val="26"/>
          <w:szCs w:val="26"/>
          <w:rtl w:val="0"/>
        </w:rPr>
        <w:t xml:space="preserve">And it gives public bodies a way to identify and mitigate risk before harm occurs.</w:t>
      </w:r>
    </w:p>
    <w:p w:rsidR="00000000" w:rsidDel="00000000" w:rsidP="00000000" w:rsidRDefault="00000000" w:rsidRPr="00000000" w14:paraId="00000156">
      <w:pPr>
        <w:spacing w:after="240" w:before="240" w:lineRule="auto"/>
        <w:rPr>
          <w:sz w:val="26"/>
          <w:szCs w:val="26"/>
        </w:rPr>
      </w:pPr>
      <w:r w:rsidDel="00000000" w:rsidR="00000000" w:rsidRPr="00000000">
        <w:rPr>
          <w:sz w:val="26"/>
          <w:szCs w:val="26"/>
          <w:rtl w:val="0"/>
        </w:rPr>
        <w:t xml:space="preserve">This is the beginning of a broader research agenda — one that I hope will reshape how we think about administrative justice in the UK.</w:t>
      </w:r>
    </w:p>
    <w:p w:rsidR="00000000" w:rsidDel="00000000" w:rsidP="00000000" w:rsidRDefault="00000000" w:rsidRPr="00000000" w14:paraId="00000157">
      <w:pPr>
        <w:spacing w:after="240" w:before="240" w:lineRule="auto"/>
        <w:rPr>
          <w:sz w:val="26"/>
          <w:szCs w:val="26"/>
        </w:rPr>
      </w:pPr>
      <w:r w:rsidDel="00000000" w:rsidR="00000000" w:rsidRPr="00000000">
        <w:rPr>
          <w:sz w:val="26"/>
          <w:szCs w:val="26"/>
          <w:rtl w:val="0"/>
        </w:rPr>
        <w:t xml:space="preserve">Thank you.</w:t>
      </w:r>
    </w:p>
    <w:p w:rsidR="00000000" w:rsidDel="00000000" w:rsidP="00000000" w:rsidRDefault="00000000" w:rsidRPr="00000000" w14:paraId="00000158">
      <w:pPr>
        <w:spacing w:after="240" w:before="240" w:lineRule="auto"/>
        <w:rPr>
          <w:sz w:val="26"/>
          <w:szCs w:val="26"/>
        </w:rPr>
      </w:pPr>
      <w:r w:rsidDel="00000000" w:rsidR="00000000" w:rsidRPr="00000000">
        <w:rPr>
          <w:sz w:val="26"/>
          <w:szCs w:val="26"/>
          <w:rtl w:val="0"/>
        </w:rPr>
        <w:t xml:space="preserve">George, let’s bring this home with the same intellectual precision and evidential discipline that defines your research identity. Below are the </w:t>
      </w:r>
      <w:r w:rsidDel="00000000" w:rsidR="00000000" w:rsidRPr="00000000">
        <w:rPr>
          <w:b w:val="1"/>
          <w:bCs w:val="1"/>
          <w:sz w:val="26"/>
          <w:szCs w:val="26"/>
          <w:rtl w:val="0"/>
        </w:rPr>
        <w:t xml:space="preserve">three fully drafted sections</w:t>
      </w:r>
      <w:r w:rsidDel="00000000" w:rsidR="00000000" w:rsidRPr="00000000">
        <w:rPr>
          <w:sz w:val="26"/>
          <w:szCs w:val="26"/>
          <w:rtl w:val="0"/>
        </w:rPr>
        <w:t xml:space="preserve"> you requested — the </w:t>
      </w:r>
      <w:r w:rsidDel="00000000" w:rsidR="00000000" w:rsidRPr="00000000">
        <w:rPr>
          <w:b w:val="1"/>
          <w:bCs w:val="1"/>
          <w:sz w:val="26"/>
          <w:szCs w:val="26"/>
          <w:rtl w:val="0"/>
        </w:rPr>
        <w:t xml:space="preserve">Doctrinal Analysis</w:t>
      </w:r>
      <w:r w:rsidDel="00000000" w:rsidR="00000000" w:rsidRPr="00000000">
        <w:rPr>
          <w:sz w:val="26"/>
          <w:szCs w:val="26"/>
          <w:rtl w:val="0"/>
        </w:rPr>
        <w:t xml:space="preserve">, </w:t>
      </w:r>
      <w:r w:rsidDel="00000000" w:rsidR="00000000" w:rsidRPr="00000000">
        <w:rPr>
          <w:b w:val="1"/>
          <w:bCs w:val="1"/>
          <w:sz w:val="26"/>
          <w:szCs w:val="26"/>
          <w:rtl w:val="0"/>
        </w:rPr>
        <w:t xml:space="preserve">Implications for Governance and Reform</w:t>
      </w:r>
      <w:r w:rsidDel="00000000" w:rsidR="00000000" w:rsidRPr="00000000">
        <w:rPr>
          <w:sz w:val="26"/>
          <w:szCs w:val="26"/>
          <w:rtl w:val="0"/>
        </w:rPr>
        <w:t xml:space="preserve">, and </w:t>
      </w:r>
      <w:r w:rsidDel="00000000" w:rsidR="00000000" w:rsidRPr="00000000">
        <w:rPr>
          <w:b w:val="1"/>
          <w:bCs w:val="1"/>
          <w:sz w:val="26"/>
          <w:szCs w:val="26"/>
          <w:rtl w:val="0"/>
        </w:rPr>
        <w:t xml:space="preserve">Conclusion</w:t>
      </w:r>
      <w:r w:rsidDel="00000000" w:rsidR="00000000" w:rsidRPr="00000000">
        <w:rPr>
          <w:sz w:val="26"/>
          <w:szCs w:val="26"/>
          <w:rtl w:val="0"/>
        </w:rPr>
        <w:t xml:space="preserve"> — written in polished, publication‑ready prose that integrates seamlessly with the rest of your 30‑page article.</w:t>
      </w:r>
    </w:p>
    <w:p w:rsidR="00000000" w:rsidDel="00000000" w:rsidP="00000000" w:rsidRDefault="00000000" w:rsidRPr="00000000" w14:paraId="00000159">
      <w:pPr>
        <w:spacing w:after="240" w:before="240" w:lineRule="auto"/>
        <w:rPr>
          <w:sz w:val="26"/>
          <w:szCs w:val="26"/>
        </w:rPr>
      </w:pPr>
      <w:r w:rsidDel="00000000" w:rsidR="00000000" w:rsidRPr="00000000">
        <w:rPr>
          <w:sz w:val="26"/>
          <w:szCs w:val="26"/>
          <w:rtl w:val="0"/>
        </w:rPr>
        <w:t xml:space="preserve">These sections deepen the legal architecture of my argument and position </w:t>
      </w:r>
      <w:r w:rsidDel="00000000" w:rsidR="00000000" w:rsidRPr="00000000">
        <w:rPr>
          <w:i w:val="1"/>
          <w:iCs w:val="1"/>
          <w:sz w:val="26"/>
          <w:szCs w:val="26"/>
          <w:rtl w:val="0"/>
        </w:rPr>
        <w:t xml:space="preserve">racially aggravated risk</w:t>
      </w:r>
      <w:r w:rsidDel="00000000" w:rsidR="00000000" w:rsidRPr="00000000">
        <w:rPr>
          <w:sz w:val="26"/>
          <w:szCs w:val="26"/>
          <w:rtl w:val="0"/>
        </w:rPr>
        <w:t xml:space="preserve"> as a concept with doctrinal, operational, and governance significance.</w:t>
      </w:r>
    </w:p>
    <w:p w:rsidR="00000000" w:rsidDel="00000000" w:rsidP="00000000" w:rsidRDefault="00000000" w:rsidRPr="00000000" w14:paraId="0000015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B">
      <w:pPr>
        <w:pStyle w:val="Heading1"/>
        <w:keepNext w:val="0"/>
        <w:keepLines w:val="0"/>
        <w:spacing w:before="480" w:lineRule="auto"/>
        <w:rPr>
          <w:b w:val="1"/>
          <w:bCs w:val="1"/>
          <w:i w:val="1"/>
          <w:iCs w:val="1"/>
          <w:color w:val="000000"/>
          <w:sz w:val="30"/>
          <w:szCs w:val="30"/>
        </w:rPr>
      </w:pPr>
      <w:bookmarkStart w:colFirst="0" w:colLast="0" w:name="_gq7o3qbqjafs" w:id="48"/>
      <w:bookmarkEnd w:id="48"/>
      <w:r w:rsidDel="00000000" w:rsidR="00000000" w:rsidRPr="00000000">
        <w:rPr>
          <w:b w:val="1"/>
          <w:bCs w:val="1"/>
          <w:sz w:val="50"/>
          <w:szCs w:val="50"/>
          <w:rtl w:val="0"/>
        </w:rPr>
        <w:t xml:space="preserve">SECTION 7 — DOCTRINAL ANALYSIS </w:t>
      </w:r>
      <w:r w:rsidDel="00000000" w:rsidR="00000000" w:rsidRPr="00000000">
        <w:rPr>
          <w:b w:val="1"/>
          <w:bCs w:val="1"/>
          <w:i w:val="1"/>
          <w:iCs w:val="1"/>
          <w:color w:val="000000"/>
          <w:sz w:val="30"/>
          <w:szCs w:val="30"/>
          <w:rtl w:val="0"/>
        </w:rPr>
        <w:t xml:space="preserve">How racially aggravated risk interacts with public law, equality duties, and evidential standards</w:t>
      </w:r>
    </w:p>
    <w:p w:rsidR="00000000" w:rsidDel="00000000" w:rsidP="00000000" w:rsidRDefault="00000000" w:rsidRPr="00000000" w14:paraId="0000015C">
      <w:pPr>
        <w:spacing w:after="240" w:before="240" w:lineRule="auto"/>
        <w:rPr>
          <w:sz w:val="26"/>
          <w:szCs w:val="26"/>
        </w:rPr>
      </w:pPr>
      <w:r w:rsidDel="00000000" w:rsidR="00000000" w:rsidRPr="00000000">
        <w:rPr>
          <w:sz w:val="26"/>
          <w:szCs w:val="26"/>
          <w:rtl w:val="0"/>
        </w:rPr>
        <w:t xml:space="preserve">The doctrinal landscape governing public administration in England is built upon a series of interlocking duties: statutory obligations under the Care Act 2014, common‑law principles of procedural fairness, evidential requirements under the Civil Procedure Rules, and equality‑sensitive duties under the Public Sector Equality Duty (PSED). Yet these frameworks, while robust in theory, often fail to capture the </w:t>
      </w:r>
      <w:r w:rsidDel="00000000" w:rsidR="00000000" w:rsidRPr="00000000">
        <w:rPr>
          <w:i w:val="1"/>
          <w:iCs w:val="1"/>
          <w:sz w:val="26"/>
          <w:szCs w:val="26"/>
          <w:rtl w:val="0"/>
        </w:rPr>
        <w:t xml:space="preserve">risk‑producing mechanisms</w:t>
      </w:r>
      <w:r w:rsidDel="00000000" w:rsidR="00000000" w:rsidRPr="00000000">
        <w:rPr>
          <w:sz w:val="26"/>
          <w:szCs w:val="26"/>
          <w:rtl w:val="0"/>
        </w:rPr>
        <w:t xml:space="preserve"> that generate disproportionate administrative harm for Black individuals.</w:t>
      </w:r>
    </w:p>
    <w:p w:rsidR="00000000" w:rsidDel="00000000" w:rsidP="00000000" w:rsidRDefault="00000000" w:rsidRPr="00000000" w14:paraId="0000015D">
      <w:pPr>
        <w:spacing w:after="240" w:before="240" w:lineRule="auto"/>
        <w:rPr>
          <w:sz w:val="26"/>
          <w:szCs w:val="26"/>
        </w:rPr>
      </w:pPr>
      <w:r w:rsidDel="00000000" w:rsidR="00000000" w:rsidRPr="00000000">
        <w:rPr>
          <w:sz w:val="26"/>
          <w:szCs w:val="26"/>
          <w:rtl w:val="0"/>
        </w:rPr>
        <w:t xml:space="preserve">This section demonstrates how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exposes doctrinal blind spots and reveals the need for a risk‑based analytical lens.</w:t>
      </w:r>
    </w:p>
    <w:p w:rsidR="00000000" w:rsidDel="00000000" w:rsidP="00000000" w:rsidRDefault="00000000" w:rsidRPr="00000000" w14:paraId="0000015E">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F">
      <w:pPr>
        <w:pStyle w:val="Heading2"/>
        <w:keepNext w:val="0"/>
        <w:keepLines w:val="0"/>
        <w:spacing w:after="80" w:lineRule="auto"/>
        <w:rPr>
          <w:b w:val="1"/>
          <w:bCs w:val="1"/>
          <w:sz w:val="38"/>
          <w:szCs w:val="38"/>
        </w:rPr>
      </w:pPr>
      <w:bookmarkStart w:colFirst="0" w:colLast="0" w:name="_10nsgjooklzo" w:id="49"/>
      <w:bookmarkEnd w:id="49"/>
      <w:r w:rsidDel="00000000" w:rsidR="00000000" w:rsidRPr="00000000">
        <w:rPr>
          <w:b w:val="1"/>
          <w:bCs w:val="1"/>
          <w:sz w:val="38"/>
          <w:szCs w:val="38"/>
          <w:rtl w:val="0"/>
        </w:rPr>
        <w:t xml:space="preserve">7.1 Care Act 2014: Statutory Charging and Procedural Duties</w:t>
      </w:r>
    </w:p>
    <w:p w:rsidR="00000000" w:rsidDel="00000000" w:rsidP="00000000" w:rsidRDefault="00000000" w:rsidRPr="00000000" w14:paraId="00000160">
      <w:pPr>
        <w:spacing w:after="240" w:before="240" w:lineRule="auto"/>
        <w:rPr>
          <w:sz w:val="26"/>
          <w:szCs w:val="26"/>
        </w:rPr>
      </w:pPr>
      <w:r w:rsidDel="00000000" w:rsidR="00000000" w:rsidRPr="00000000">
        <w:rPr>
          <w:sz w:val="26"/>
          <w:szCs w:val="26"/>
          <w:rtl w:val="0"/>
        </w:rPr>
        <w:t xml:space="preserve">The Care Act 2014 establishes a comprehensive framework for adult social care, including:</w:t>
      </w:r>
    </w:p>
    <w:p w:rsidR="00000000" w:rsidDel="00000000" w:rsidP="00000000" w:rsidRDefault="00000000" w:rsidRPr="00000000" w14:paraId="00000161">
      <w:pPr>
        <w:numPr>
          <w:ilvl w:val="0"/>
          <w:numId w:val="26"/>
        </w:numPr>
        <w:spacing w:after="0" w:afterAutospacing="0" w:before="240" w:lineRule="auto"/>
        <w:ind w:left="720" w:hanging="360"/>
        <w:rPr>
          <w:sz w:val="26"/>
          <w:szCs w:val="26"/>
        </w:rPr>
      </w:pPr>
      <w:r w:rsidDel="00000000" w:rsidR="00000000" w:rsidRPr="00000000">
        <w:rPr>
          <w:b w:val="1"/>
          <w:bCs w:val="1"/>
          <w:sz w:val="26"/>
          <w:szCs w:val="26"/>
          <w:rtl w:val="0"/>
        </w:rPr>
        <w:t xml:space="preserve">Financial assessments</w:t>
      </w:r>
      <w:r w:rsidDel="00000000" w:rsidR="00000000" w:rsidRPr="00000000">
        <w:rPr>
          <w:sz w:val="26"/>
          <w:szCs w:val="26"/>
          <w:rtl w:val="0"/>
        </w:rPr>
        <w:t xml:space="preserve"> (s.17)</w:t>
      </w:r>
    </w:p>
    <w:p w:rsidR="00000000" w:rsidDel="00000000" w:rsidP="00000000" w:rsidRDefault="00000000" w:rsidRPr="00000000" w14:paraId="00000162">
      <w:pPr>
        <w:numPr>
          <w:ilvl w:val="0"/>
          <w:numId w:val="2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Charging decisions</w:t>
      </w:r>
    </w:p>
    <w:p w:rsidR="00000000" w:rsidDel="00000000" w:rsidP="00000000" w:rsidRDefault="00000000" w:rsidRPr="00000000" w14:paraId="00000163">
      <w:pPr>
        <w:numPr>
          <w:ilvl w:val="0"/>
          <w:numId w:val="2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Notification duties</w:t>
      </w:r>
    </w:p>
    <w:p w:rsidR="00000000" w:rsidDel="00000000" w:rsidP="00000000" w:rsidRDefault="00000000" w:rsidRPr="00000000" w14:paraId="00000164">
      <w:pPr>
        <w:numPr>
          <w:ilvl w:val="0"/>
          <w:numId w:val="26"/>
        </w:numPr>
        <w:spacing w:after="240" w:before="0" w:beforeAutospacing="0" w:lineRule="auto"/>
        <w:ind w:left="720" w:hanging="360"/>
        <w:rPr>
          <w:sz w:val="26"/>
          <w:szCs w:val="26"/>
        </w:rPr>
      </w:pPr>
      <w:r w:rsidDel="00000000" w:rsidR="00000000" w:rsidRPr="00000000">
        <w:rPr>
          <w:b w:val="1"/>
          <w:bCs w:val="1"/>
          <w:sz w:val="26"/>
          <w:szCs w:val="26"/>
          <w:rtl w:val="0"/>
        </w:rPr>
        <w:t xml:space="preserve">Fairness and transparency obligations</w:t>
      </w:r>
    </w:p>
    <w:p w:rsidR="00000000" w:rsidDel="00000000" w:rsidP="00000000" w:rsidRDefault="00000000" w:rsidRPr="00000000" w14:paraId="00000165">
      <w:pPr>
        <w:spacing w:after="240" w:before="240" w:lineRule="auto"/>
        <w:rPr>
          <w:sz w:val="26"/>
          <w:szCs w:val="26"/>
        </w:rPr>
      </w:pPr>
      <w:r w:rsidDel="00000000" w:rsidR="00000000" w:rsidRPr="00000000">
        <w:rPr>
          <w:sz w:val="26"/>
          <w:szCs w:val="26"/>
          <w:rtl w:val="0"/>
        </w:rPr>
        <w:t xml:space="preserve">The Act presupposes that local authorities will maintain accurate records, provide clear explanations, and ensure that service users understand their liabilities.</w:t>
      </w:r>
    </w:p>
    <w:p w:rsidR="00000000" w:rsidDel="00000000" w:rsidP="00000000" w:rsidRDefault="00000000" w:rsidRPr="00000000" w14:paraId="00000166">
      <w:pPr>
        <w:spacing w:after="240" w:before="240" w:lineRule="auto"/>
        <w:rPr>
          <w:sz w:val="26"/>
          <w:szCs w:val="26"/>
        </w:rPr>
      </w:pPr>
      <w:r w:rsidDel="00000000" w:rsidR="00000000" w:rsidRPr="00000000">
        <w:rPr>
          <w:sz w:val="26"/>
          <w:szCs w:val="26"/>
          <w:rtl w:val="0"/>
        </w:rPr>
        <w:t xml:space="preserve">However, the Haringey case study demonstrates:</w:t>
      </w:r>
    </w:p>
    <w:p w:rsidR="00000000" w:rsidDel="00000000" w:rsidP="00000000" w:rsidRDefault="00000000" w:rsidRPr="00000000" w14:paraId="00000167">
      <w:pPr>
        <w:numPr>
          <w:ilvl w:val="0"/>
          <w:numId w:val="17"/>
        </w:numPr>
        <w:spacing w:after="0" w:afterAutospacing="0" w:before="240" w:lineRule="auto"/>
        <w:ind w:left="720" w:hanging="360"/>
        <w:rPr>
          <w:sz w:val="26"/>
          <w:szCs w:val="26"/>
        </w:rPr>
      </w:pPr>
      <w:r w:rsidDel="00000000" w:rsidR="00000000" w:rsidRPr="00000000">
        <w:rPr>
          <w:sz w:val="26"/>
          <w:szCs w:val="26"/>
          <w:rtl w:val="0"/>
        </w:rPr>
        <w:t xml:space="preserve">No financial assessment</w:t>
      </w:r>
    </w:p>
    <w:p w:rsidR="00000000" w:rsidDel="00000000" w:rsidP="00000000" w:rsidRDefault="00000000" w:rsidRPr="00000000" w14:paraId="00000168">
      <w:pPr>
        <w:numPr>
          <w:ilvl w:val="0"/>
          <w:numId w:val="17"/>
        </w:numPr>
        <w:spacing w:after="0" w:afterAutospacing="0" w:before="0" w:beforeAutospacing="0" w:lineRule="auto"/>
        <w:ind w:left="720" w:hanging="360"/>
        <w:rPr>
          <w:sz w:val="26"/>
          <w:szCs w:val="26"/>
        </w:rPr>
      </w:pPr>
      <w:r w:rsidDel="00000000" w:rsidR="00000000" w:rsidRPr="00000000">
        <w:rPr>
          <w:sz w:val="26"/>
          <w:szCs w:val="26"/>
          <w:rtl w:val="0"/>
        </w:rPr>
        <w:t xml:space="preserve">No charging decision</w:t>
      </w:r>
    </w:p>
    <w:p w:rsidR="00000000" w:rsidDel="00000000" w:rsidP="00000000" w:rsidRDefault="00000000" w:rsidRPr="00000000" w14:paraId="00000169">
      <w:pPr>
        <w:numPr>
          <w:ilvl w:val="0"/>
          <w:numId w:val="17"/>
        </w:numPr>
        <w:spacing w:after="0" w:afterAutospacing="0" w:before="0" w:beforeAutospacing="0" w:lineRule="auto"/>
        <w:ind w:left="720" w:hanging="360"/>
        <w:rPr>
          <w:sz w:val="26"/>
          <w:szCs w:val="26"/>
        </w:rPr>
      </w:pPr>
      <w:r w:rsidDel="00000000" w:rsidR="00000000" w:rsidRPr="00000000">
        <w:rPr>
          <w:sz w:val="26"/>
          <w:szCs w:val="26"/>
          <w:rtl w:val="0"/>
        </w:rPr>
        <w:t xml:space="preserve">No care plan</w:t>
      </w:r>
    </w:p>
    <w:p w:rsidR="00000000" w:rsidDel="00000000" w:rsidP="00000000" w:rsidRDefault="00000000" w:rsidRPr="00000000" w14:paraId="0000016A">
      <w:pPr>
        <w:numPr>
          <w:ilvl w:val="0"/>
          <w:numId w:val="17"/>
        </w:numPr>
        <w:spacing w:after="0" w:afterAutospacing="0" w:before="0" w:beforeAutospacing="0" w:lineRule="auto"/>
        <w:ind w:left="720" w:hanging="360"/>
        <w:rPr>
          <w:sz w:val="26"/>
          <w:szCs w:val="26"/>
        </w:rPr>
      </w:pPr>
      <w:r w:rsidDel="00000000" w:rsidR="00000000" w:rsidRPr="00000000">
        <w:rPr>
          <w:sz w:val="26"/>
          <w:szCs w:val="26"/>
          <w:rtl w:val="0"/>
        </w:rPr>
        <w:t xml:space="preserve">No statutory notifications</w:t>
      </w:r>
    </w:p>
    <w:p w:rsidR="00000000" w:rsidDel="00000000" w:rsidP="00000000" w:rsidRDefault="00000000" w:rsidRPr="00000000" w14:paraId="0000016B">
      <w:pPr>
        <w:numPr>
          <w:ilvl w:val="0"/>
          <w:numId w:val="17"/>
        </w:numPr>
        <w:spacing w:after="0" w:afterAutospacing="0" w:before="0" w:beforeAutospacing="0" w:lineRule="auto"/>
        <w:ind w:left="720" w:hanging="360"/>
        <w:rPr>
          <w:sz w:val="26"/>
          <w:szCs w:val="26"/>
        </w:rPr>
      </w:pPr>
      <w:r w:rsidDel="00000000" w:rsidR="00000000" w:rsidRPr="00000000">
        <w:rPr>
          <w:sz w:val="26"/>
          <w:szCs w:val="26"/>
          <w:rtl w:val="0"/>
        </w:rPr>
        <w:t xml:space="preserve">No invoices</w:t>
      </w:r>
    </w:p>
    <w:p w:rsidR="00000000" w:rsidDel="00000000" w:rsidP="00000000" w:rsidRDefault="00000000" w:rsidRPr="00000000" w14:paraId="0000016C">
      <w:pPr>
        <w:numPr>
          <w:ilvl w:val="0"/>
          <w:numId w:val="17"/>
        </w:numPr>
        <w:spacing w:after="240" w:before="0" w:beforeAutospacing="0" w:lineRule="auto"/>
        <w:ind w:left="720" w:hanging="360"/>
        <w:rPr>
          <w:sz w:val="26"/>
          <w:szCs w:val="26"/>
        </w:rPr>
      </w:pPr>
      <w:r w:rsidDel="00000000" w:rsidR="00000000" w:rsidRPr="00000000">
        <w:rPr>
          <w:sz w:val="26"/>
          <w:szCs w:val="26"/>
          <w:rtl w:val="0"/>
        </w:rPr>
        <w:t xml:space="preserve">No lawful basis for charging</w:t>
      </w:r>
    </w:p>
    <w:p w:rsidR="00000000" w:rsidDel="00000000" w:rsidP="00000000" w:rsidRDefault="00000000" w:rsidRPr="00000000" w14:paraId="0000016D">
      <w:pPr>
        <w:spacing w:after="240" w:before="240" w:lineRule="auto"/>
        <w:rPr>
          <w:sz w:val="26"/>
          <w:szCs w:val="26"/>
        </w:rPr>
      </w:pPr>
      <w:r w:rsidDel="00000000" w:rsidR="00000000" w:rsidRPr="00000000">
        <w:rPr>
          <w:sz w:val="26"/>
          <w:szCs w:val="26"/>
          <w:rtl w:val="0"/>
        </w:rPr>
        <w:t xml:space="preserve">This is not merely maladministration — it is a </w:t>
      </w:r>
      <w:r w:rsidDel="00000000" w:rsidR="00000000" w:rsidRPr="00000000">
        <w:rPr>
          <w:b w:val="1"/>
          <w:bCs w:val="1"/>
          <w:sz w:val="26"/>
          <w:szCs w:val="26"/>
          <w:rtl w:val="0"/>
        </w:rPr>
        <w:t xml:space="preserve">collapse of statutory compliance</w:t>
      </w:r>
      <w:r w:rsidDel="00000000" w:rsidR="00000000" w:rsidRPr="00000000">
        <w:rPr>
          <w:sz w:val="26"/>
          <w:szCs w:val="26"/>
          <w:rtl w:val="0"/>
        </w:rPr>
        <w:t xml:space="preserve">.</w:t>
      </w:r>
    </w:p>
    <w:p w:rsidR="00000000" w:rsidDel="00000000" w:rsidP="00000000" w:rsidRDefault="00000000" w:rsidRPr="00000000" w14:paraId="0000016E">
      <w:pPr>
        <w:spacing w:after="240" w:before="240" w:lineRule="auto"/>
        <w:rPr>
          <w:sz w:val="26"/>
          <w:szCs w:val="26"/>
        </w:rPr>
      </w:pPr>
      <w:r w:rsidDel="00000000" w:rsidR="00000000" w:rsidRPr="00000000">
        <w:rPr>
          <w:sz w:val="26"/>
          <w:szCs w:val="26"/>
          <w:rtl w:val="0"/>
        </w:rPr>
        <w:t xml:space="preserve">The Care Act does not explicitly address the </w:t>
      </w:r>
      <w:r w:rsidDel="00000000" w:rsidR="00000000" w:rsidRPr="00000000">
        <w:rPr>
          <w:i w:val="1"/>
          <w:iCs w:val="1"/>
          <w:sz w:val="26"/>
          <w:szCs w:val="26"/>
          <w:rtl w:val="0"/>
        </w:rPr>
        <w:t xml:space="preserve">risk environment</w:t>
      </w:r>
      <w:r w:rsidDel="00000000" w:rsidR="00000000" w:rsidRPr="00000000">
        <w:rPr>
          <w:sz w:val="26"/>
          <w:szCs w:val="26"/>
          <w:rtl w:val="0"/>
        </w:rPr>
        <w:t xml:space="preserve"> created by such failures. This is where racially aggravated risk provides doctrinal clarity: it identifies how statutory non‑compliance disproportionately harms those already structurally exposed.</w:t>
      </w:r>
    </w:p>
    <w:p w:rsidR="00000000" w:rsidDel="00000000" w:rsidP="00000000" w:rsidRDefault="00000000" w:rsidRPr="00000000" w14:paraId="0000016F">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0">
      <w:pPr>
        <w:pStyle w:val="Heading2"/>
        <w:keepNext w:val="0"/>
        <w:keepLines w:val="0"/>
        <w:spacing w:after="80" w:lineRule="auto"/>
        <w:rPr>
          <w:b w:val="1"/>
          <w:bCs w:val="1"/>
          <w:sz w:val="38"/>
          <w:szCs w:val="38"/>
        </w:rPr>
      </w:pPr>
      <w:bookmarkStart w:colFirst="0" w:colLast="0" w:name="_kgvx7dpt04nj" w:id="50"/>
      <w:bookmarkEnd w:id="50"/>
      <w:r w:rsidDel="00000000" w:rsidR="00000000" w:rsidRPr="00000000">
        <w:rPr>
          <w:b w:val="1"/>
          <w:bCs w:val="1"/>
          <w:sz w:val="38"/>
          <w:szCs w:val="38"/>
          <w:rtl w:val="0"/>
        </w:rPr>
        <w:t xml:space="preserve">7.2 Public Law Fairness and Administrative Justice</w:t>
      </w:r>
    </w:p>
    <w:p w:rsidR="00000000" w:rsidDel="00000000" w:rsidP="00000000" w:rsidRDefault="00000000" w:rsidRPr="00000000" w14:paraId="00000171">
      <w:pPr>
        <w:spacing w:after="240" w:before="240" w:lineRule="auto"/>
        <w:rPr>
          <w:sz w:val="26"/>
          <w:szCs w:val="26"/>
        </w:rPr>
      </w:pPr>
      <w:r w:rsidDel="00000000" w:rsidR="00000000" w:rsidRPr="00000000">
        <w:rPr>
          <w:sz w:val="26"/>
          <w:szCs w:val="26"/>
          <w:rtl w:val="0"/>
        </w:rPr>
        <w:t xml:space="preserve">Common‑law fairness requires:</w:t>
      </w:r>
    </w:p>
    <w:p w:rsidR="00000000" w:rsidDel="00000000" w:rsidP="00000000" w:rsidRDefault="00000000" w:rsidRPr="00000000" w14:paraId="00000172">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Proper notice</w:t>
      </w:r>
    </w:p>
    <w:p w:rsidR="00000000" w:rsidDel="00000000" w:rsidP="00000000" w:rsidRDefault="00000000" w:rsidRPr="00000000" w14:paraId="00000173">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Clear reasons</w:t>
      </w:r>
    </w:p>
    <w:p w:rsidR="00000000" w:rsidDel="00000000" w:rsidP="00000000" w:rsidRDefault="00000000" w:rsidRPr="00000000" w14:paraId="00000174">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Accurate evidence</w:t>
      </w:r>
    </w:p>
    <w:p w:rsidR="00000000" w:rsidDel="00000000" w:rsidP="00000000" w:rsidRDefault="00000000" w:rsidRPr="00000000" w14:paraId="00000175">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Rational decision‑making</w:t>
      </w:r>
    </w:p>
    <w:p w:rsidR="00000000" w:rsidDel="00000000" w:rsidP="00000000" w:rsidRDefault="00000000" w:rsidRPr="00000000" w14:paraId="00000176">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Proportionality in enforcement</w:t>
      </w:r>
    </w:p>
    <w:p w:rsidR="00000000" w:rsidDel="00000000" w:rsidP="00000000" w:rsidRDefault="00000000" w:rsidRPr="00000000" w14:paraId="00000177">
      <w:pPr>
        <w:spacing w:after="240" w:before="240" w:lineRule="auto"/>
        <w:rPr>
          <w:sz w:val="26"/>
          <w:szCs w:val="26"/>
        </w:rPr>
      </w:pPr>
      <w:r w:rsidDel="00000000" w:rsidR="00000000" w:rsidRPr="00000000">
        <w:rPr>
          <w:sz w:val="26"/>
          <w:szCs w:val="26"/>
          <w:rtl w:val="0"/>
        </w:rPr>
        <w:t xml:space="preserve">The Haringey ledger violates each of these principles. The systemic £3,000 inflation error alone renders the decision‑making process irrational. The unexplained batch credits violate transparency. The misclassification of service categories undermines legality.</w:t>
      </w:r>
    </w:p>
    <w:p w:rsidR="00000000" w:rsidDel="00000000" w:rsidP="00000000" w:rsidRDefault="00000000" w:rsidRPr="00000000" w14:paraId="00000178">
      <w:pPr>
        <w:spacing w:after="240" w:before="240" w:lineRule="auto"/>
        <w:rPr>
          <w:sz w:val="26"/>
          <w:szCs w:val="26"/>
        </w:rPr>
      </w:pPr>
      <w:r w:rsidDel="00000000" w:rsidR="00000000" w:rsidRPr="00000000">
        <w:rPr>
          <w:sz w:val="26"/>
          <w:szCs w:val="26"/>
          <w:rtl w:val="0"/>
        </w:rPr>
        <w:t xml:space="preserve">Public law doctrine recognises </w:t>
      </w:r>
      <w:r w:rsidDel="00000000" w:rsidR="00000000" w:rsidRPr="00000000">
        <w:rPr>
          <w:i w:val="1"/>
          <w:iCs w:val="1"/>
          <w:sz w:val="26"/>
          <w:szCs w:val="26"/>
          <w:rtl w:val="0"/>
        </w:rPr>
        <w:t xml:space="preserve">unfairness</w:t>
      </w:r>
      <w:r w:rsidDel="00000000" w:rsidR="00000000" w:rsidRPr="00000000">
        <w:rPr>
          <w:sz w:val="26"/>
          <w:szCs w:val="26"/>
          <w:rtl w:val="0"/>
        </w:rPr>
        <w:t xml:space="preserve">, but it lacks a vocabulary for </w:t>
      </w:r>
      <w:r w:rsidDel="00000000" w:rsidR="00000000" w:rsidRPr="00000000">
        <w:rPr>
          <w:i w:val="1"/>
          <w:iCs w:val="1"/>
          <w:sz w:val="26"/>
          <w:szCs w:val="26"/>
          <w:rtl w:val="0"/>
        </w:rPr>
        <w:t xml:space="preserve">risk‑based harm</w:t>
      </w:r>
      <w:r w:rsidDel="00000000" w:rsidR="00000000" w:rsidRPr="00000000">
        <w:rPr>
          <w:sz w:val="26"/>
          <w:szCs w:val="26"/>
          <w:rtl w:val="0"/>
        </w:rPr>
        <w:t xml:space="preserve"> — particularly where harm arises cumulatively from multiple administrative failures.</w:t>
      </w:r>
    </w:p>
    <w:p w:rsidR="00000000" w:rsidDel="00000000" w:rsidP="00000000" w:rsidRDefault="00000000" w:rsidRPr="00000000" w14:paraId="00000179">
      <w:pPr>
        <w:spacing w:after="240" w:before="240" w:lineRule="auto"/>
        <w:rPr>
          <w:sz w:val="26"/>
          <w:szCs w:val="26"/>
        </w:rPr>
      </w:pPr>
      <w:r w:rsidDel="00000000" w:rsidR="00000000" w:rsidRPr="00000000">
        <w:rPr>
          <w:sz w:val="26"/>
          <w:szCs w:val="26"/>
          <w:rtl w:val="0"/>
        </w:rPr>
        <w:t xml:space="preserve">Racially aggravated risk fills this doctrinal gap by:</w:t>
      </w:r>
    </w:p>
    <w:p w:rsidR="00000000" w:rsidDel="00000000" w:rsidP="00000000" w:rsidRDefault="00000000" w:rsidRPr="00000000" w14:paraId="0000017A">
      <w:pPr>
        <w:numPr>
          <w:ilvl w:val="0"/>
          <w:numId w:val="8"/>
        </w:numPr>
        <w:spacing w:after="0" w:afterAutospacing="0" w:before="240" w:lineRule="auto"/>
        <w:ind w:left="720" w:hanging="360"/>
        <w:rPr>
          <w:sz w:val="26"/>
          <w:szCs w:val="26"/>
        </w:rPr>
      </w:pPr>
      <w:r w:rsidDel="00000000" w:rsidR="00000000" w:rsidRPr="00000000">
        <w:rPr>
          <w:sz w:val="26"/>
          <w:szCs w:val="26"/>
          <w:rtl w:val="0"/>
        </w:rPr>
        <w:t xml:space="preserve">Mapping how administrative fragility becomes harm</w:t>
      </w:r>
    </w:p>
    <w:p w:rsidR="00000000" w:rsidDel="00000000" w:rsidP="00000000" w:rsidRDefault="00000000" w:rsidRPr="00000000" w14:paraId="0000017B">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Identifying risk vectors invisible to traditional fairness analysis</w:t>
      </w:r>
    </w:p>
    <w:p w:rsidR="00000000" w:rsidDel="00000000" w:rsidP="00000000" w:rsidRDefault="00000000" w:rsidRPr="00000000" w14:paraId="0000017C">
      <w:pPr>
        <w:numPr>
          <w:ilvl w:val="0"/>
          <w:numId w:val="8"/>
        </w:numPr>
        <w:spacing w:after="240" w:before="0" w:beforeAutospacing="0" w:lineRule="auto"/>
        <w:ind w:left="720" w:hanging="360"/>
        <w:rPr>
          <w:sz w:val="26"/>
          <w:szCs w:val="26"/>
        </w:rPr>
      </w:pPr>
      <w:r w:rsidDel="00000000" w:rsidR="00000000" w:rsidRPr="00000000">
        <w:rPr>
          <w:sz w:val="26"/>
          <w:szCs w:val="26"/>
          <w:rtl w:val="0"/>
        </w:rPr>
        <w:t xml:space="preserve">Demonstrating how procedural unreliability disproportionately burdens Black families</w:t>
      </w:r>
    </w:p>
    <w:p w:rsidR="00000000" w:rsidDel="00000000" w:rsidP="00000000" w:rsidRDefault="00000000" w:rsidRPr="00000000" w14:paraId="0000017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E">
      <w:pPr>
        <w:pStyle w:val="Heading2"/>
        <w:keepNext w:val="0"/>
        <w:keepLines w:val="0"/>
        <w:spacing w:after="80" w:lineRule="auto"/>
        <w:rPr>
          <w:b w:val="1"/>
          <w:bCs w:val="1"/>
          <w:sz w:val="38"/>
          <w:szCs w:val="38"/>
        </w:rPr>
      </w:pPr>
      <w:bookmarkStart w:colFirst="0" w:colLast="0" w:name="_81swma4usqc9" w:id="51"/>
      <w:bookmarkEnd w:id="51"/>
      <w:r w:rsidDel="00000000" w:rsidR="00000000" w:rsidRPr="00000000">
        <w:rPr>
          <w:b w:val="1"/>
          <w:bCs w:val="1"/>
          <w:sz w:val="38"/>
          <w:szCs w:val="38"/>
          <w:rtl w:val="0"/>
        </w:rPr>
        <w:t xml:space="preserve">7.3 Civil Procedure Rules: Evidential Integrity</w:t>
      </w:r>
    </w:p>
    <w:p w:rsidR="00000000" w:rsidDel="00000000" w:rsidP="00000000" w:rsidRDefault="00000000" w:rsidRPr="00000000" w14:paraId="0000017F">
      <w:pPr>
        <w:spacing w:after="240" w:before="240" w:lineRule="auto"/>
        <w:rPr>
          <w:sz w:val="26"/>
          <w:szCs w:val="26"/>
        </w:rPr>
      </w:pPr>
      <w:r w:rsidDel="00000000" w:rsidR="00000000" w:rsidRPr="00000000">
        <w:rPr>
          <w:sz w:val="26"/>
          <w:szCs w:val="26"/>
          <w:rtl w:val="0"/>
        </w:rPr>
        <w:t xml:space="preserve">CPR 16 and PD 16 require:</w:t>
      </w:r>
    </w:p>
    <w:p w:rsidR="00000000" w:rsidDel="00000000" w:rsidP="00000000" w:rsidRDefault="00000000" w:rsidRPr="00000000" w14:paraId="00000180">
      <w:pPr>
        <w:numPr>
          <w:ilvl w:val="0"/>
          <w:numId w:val="19"/>
        </w:numPr>
        <w:spacing w:after="0" w:afterAutospacing="0" w:before="240" w:lineRule="auto"/>
        <w:ind w:left="720" w:hanging="360"/>
        <w:rPr>
          <w:sz w:val="26"/>
          <w:szCs w:val="26"/>
        </w:rPr>
      </w:pPr>
      <w:r w:rsidDel="00000000" w:rsidR="00000000" w:rsidRPr="00000000">
        <w:rPr>
          <w:sz w:val="26"/>
          <w:szCs w:val="26"/>
          <w:rtl w:val="0"/>
        </w:rPr>
        <w:t xml:space="preserve">A clear statement of the basis of the claim</w:t>
      </w:r>
    </w:p>
    <w:p w:rsidR="00000000" w:rsidDel="00000000" w:rsidP="00000000" w:rsidRDefault="00000000" w:rsidRPr="00000000" w14:paraId="00000181">
      <w:pPr>
        <w:numPr>
          <w:ilvl w:val="0"/>
          <w:numId w:val="19"/>
        </w:numPr>
        <w:spacing w:after="0" w:afterAutospacing="0" w:before="0" w:beforeAutospacing="0" w:lineRule="auto"/>
        <w:ind w:left="720" w:hanging="360"/>
        <w:rPr>
          <w:sz w:val="26"/>
          <w:szCs w:val="26"/>
        </w:rPr>
      </w:pPr>
      <w:r w:rsidDel="00000000" w:rsidR="00000000" w:rsidRPr="00000000">
        <w:rPr>
          <w:sz w:val="26"/>
          <w:szCs w:val="26"/>
          <w:rtl w:val="0"/>
        </w:rPr>
        <w:t xml:space="preserve">A breakdown of the sum claimed</w:t>
      </w:r>
    </w:p>
    <w:p w:rsidR="00000000" w:rsidDel="00000000" w:rsidP="00000000" w:rsidRDefault="00000000" w:rsidRPr="00000000" w14:paraId="00000182">
      <w:pPr>
        <w:numPr>
          <w:ilvl w:val="0"/>
          <w:numId w:val="19"/>
        </w:numPr>
        <w:spacing w:after="0" w:afterAutospacing="0" w:before="0" w:beforeAutospacing="0" w:lineRule="auto"/>
        <w:ind w:left="720" w:hanging="360"/>
        <w:rPr>
          <w:sz w:val="26"/>
          <w:szCs w:val="26"/>
        </w:rPr>
      </w:pPr>
      <w:r w:rsidDel="00000000" w:rsidR="00000000" w:rsidRPr="00000000">
        <w:rPr>
          <w:sz w:val="26"/>
          <w:szCs w:val="26"/>
          <w:rtl w:val="0"/>
        </w:rPr>
        <w:t xml:space="preserve">Supporting documents</w:t>
      </w:r>
    </w:p>
    <w:p w:rsidR="00000000" w:rsidDel="00000000" w:rsidP="00000000" w:rsidRDefault="00000000" w:rsidRPr="00000000" w14:paraId="00000183">
      <w:pPr>
        <w:numPr>
          <w:ilvl w:val="0"/>
          <w:numId w:val="19"/>
        </w:numPr>
        <w:spacing w:after="240" w:before="0" w:beforeAutospacing="0" w:lineRule="auto"/>
        <w:ind w:left="720" w:hanging="360"/>
        <w:rPr>
          <w:sz w:val="26"/>
          <w:szCs w:val="26"/>
        </w:rPr>
      </w:pPr>
      <w:r w:rsidDel="00000000" w:rsidR="00000000" w:rsidRPr="00000000">
        <w:rPr>
          <w:sz w:val="26"/>
          <w:szCs w:val="26"/>
          <w:rtl w:val="0"/>
        </w:rPr>
        <w:t xml:space="preserve">Accurate accounting</w:t>
      </w:r>
    </w:p>
    <w:p w:rsidR="00000000" w:rsidDel="00000000" w:rsidP="00000000" w:rsidRDefault="00000000" w:rsidRPr="00000000" w14:paraId="00000184">
      <w:pPr>
        <w:spacing w:after="240" w:before="240" w:lineRule="auto"/>
        <w:rPr>
          <w:sz w:val="26"/>
          <w:szCs w:val="26"/>
        </w:rPr>
      </w:pPr>
      <w:r w:rsidDel="00000000" w:rsidR="00000000" w:rsidRPr="00000000">
        <w:rPr>
          <w:sz w:val="26"/>
          <w:szCs w:val="26"/>
          <w:rtl w:val="0"/>
        </w:rPr>
        <w:t xml:space="preserve">The Haringey statement fails every requirement:</w:t>
      </w:r>
    </w:p>
    <w:p w:rsidR="00000000" w:rsidDel="00000000" w:rsidP="00000000" w:rsidRDefault="00000000" w:rsidRPr="00000000" w14:paraId="00000185">
      <w:pPr>
        <w:numPr>
          <w:ilvl w:val="0"/>
          <w:numId w:val="15"/>
        </w:numPr>
        <w:spacing w:after="0" w:afterAutospacing="0" w:before="240" w:lineRule="auto"/>
        <w:ind w:left="720" w:hanging="360"/>
        <w:rPr>
          <w:sz w:val="26"/>
          <w:szCs w:val="26"/>
        </w:rPr>
      </w:pPr>
      <w:r w:rsidDel="00000000" w:rsidR="00000000" w:rsidRPr="00000000">
        <w:rPr>
          <w:sz w:val="26"/>
          <w:szCs w:val="26"/>
          <w:rtl w:val="0"/>
        </w:rPr>
        <w:t xml:space="preserve">No contractual basis</w:t>
      </w:r>
    </w:p>
    <w:p w:rsidR="00000000" w:rsidDel="00000000" w:rsidP="00000000" w:rsidRDefault="00000000" w:rsidRPr="00000000" w14:paraId="00000186">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No statutory basis</w:t>
      </w:r>
    </w:p>
    <w:p w:rsidR="00000000" w:rsidDel="00000000" w:rsidP="00000000" w:rsidRDefault="00000000" w:rsidRPr="00000000" w14:paraId="00000187">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No invoices</w:t>
      </w:r>
    </w:p>
    <w:p w:rsidR="00000000" w:rsidDel="00000000" w:rsidP="00000000" w:rsidRDefault="00000000" w:rsidRPr="00000000" w14:paraId="00000188">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No assessment</w:t>
      </w:r>
    </w:p>
    <w:p w:rsidR="00000000" w:rsidDel="00000000" w:rsidP="00000000" w:rsidRDefault="00000000" w:rsidRPr="00000000" w14:paraId="00000189">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No explanation of the £3,000 inflation</w:t>
      </w:r>
    </w:p>
    <w:p w:rsidR="00000000" w:rsidDel="00000000" w:rsidP="00000000" w:rsidRDefault="00000000" w:rsidRPr="00000000" w14:paraId="0000018A">
      <w:pPr>
        <w:numPr>
          <w:ilvl w:val="0"/>
          <w:numId w:val="15"/>
        </w:numPr>
        <w:spacing w:after="240" w:before="0" w:beforeAutospacing="0" w:lineRule="auto"/>
        <w:ind w:left="720" w:hanging="360"/>
        <w:rPr>
          <w:sz w:val="26"/>
          <w:szCs w:val="26"/>
        </w:rPr>
      </w:pPr>
      <w:r w:rsidDel="00000000" w:rsidR="00000000" w:rsidRPr="00000000">
        <w:rPr>
          <w:sz w:val="26"/>
          <w:szCs w:val="26"/>
          <w:rtl w:val="0"/>
        </w:rPr>
        <w:t xml:space="preserve">No explanation of the 19 credit memos</w:t>
      </w:r>
    </w:p>
    <w:p w:rsidR="00000000" w:rsidDel="00000000" w:rsidP="00000000" w:rsidRDefault="00000000" w:rsidRPr="00000000" w14:paraId="0000018B">
      <w:pPr>
        <w:spacing w:after="240" w:before="240" w:lineRule="auto"/>
        <w:rPr>
          <w:sz w:val="26"/>
          <w:szCs w:val="26"/>
        </w:rPr>
      </w:pPr>
      <w:r w:rsidDel="00000000" w:rsidR="00000000" w:rsidRPr="00000000">
        <w:rPr>
          <w:sz w:val="26"/>
          <w:szCs w:val="26"/>
          <w:rtl w:val="0"/>
        </w:rPr>
        <w:t xml:space="preserve">Under CPR doctrine, such a document is </w:t>
      </w:r>
      <w:r w:rsidDel="00000000" w:rsidR="00000000" w:rsidRPr="00000000">
        <w:rPr>
          <w:b w:val="1"/>
          <w:bCs w:val="1"/>
          <w:sz w:val="26"/>
          <w:szCs w:val="26"/>
          <w:rtl w:val="0"/>
        </w:rPr>
        <w:t xml:space="preserve">not capable of proving quantum</w:t>
      </w:r>
      <w:r w:rsidDel="00000000" w:rsidR="00000000" w:rsidRPr="00000000">
        <w:rPr>
          <w:sz w:val="26"/>
          <w:szCs w:val="26"/>
          <w:rtl w:val="0"/>
        </w:rPr>
        <w:t xml:space="preserve">.</w:t>
      </w:r>
    </w:p>
    <w:p w:rsidR="00000000" w:rsidDel="00000000" w:rsidP="00000000" w:rsidRDefault="00000000" w:rsidRPr="00000000" w14:paraId="0000018C">
      <w:pPr>
        <w:spacing w:after="240" w:before="240" w:lineRule="auto"/>
        <w:rPr>
          <w:sz w:val="26"/>
          <w:szCs w:val="26"/>
        </w:rPr>
      </w:pPr>
      <w:r w:rsidDel="00000000" w:rsidR="00000000" w:rsidRPr="00000000">
        <w:rPr>
          <w:sz w:val="26"/>
          <w:szCs w:val="26"/>
          <w:rtl w:val="0"/>
        </w:rPr>
        <w:t xml:space="preserve">Racially aggravated risk adds a further dimension: evidential unreliability disproportionately harms those least able to challenge institutional errors, including bereaved Black families navigating complex administrative systems.</w:t>
      </w:r>
    </w:p>
    <w:p w:rsidR="00000000" w:rsidDel="00000000" w:rsidP="00000000" w:rsidRDefault="00000000" w:rsidRPr="00000000" w14:paraId="0000018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E">
      <w:pPr>
        <w:pStyle w:val="Heading2"/>
        <w:keepNext w:val="0"/>
        <w:keepLines w:val="0"/>
        <w:spacing w:after="80" w:lineRule="auto"/>
        <w:rPr>
          <w:b w:val="1"/>
          <w:bCs w:val="1"/>
          <w:sz w:val="38"/>
          <w:szCs w:val="38"/>
        </w:rPr>
      </w:pPr>
      <w:bookmarkStart w:colFirst="0" w:colLast="0" w:name="_xrft5ovcejvr" w:id="52"/>
      <w:bookmarkEnd w:id="52"/>
      <w:r w:rsidDel="00000000" w:rsidR="00000000" w:rsidRPr="00000000">
        <w:rPr>
          <w:b w:val="1"/>
          <w:bCs w:val="1"/>
          <w:sz w:val="38"/>
          <w:szCs w:val="38"/>
          <w:rtl w:val="0"/>
        </w:rPr>
        <w:t xml:space="preserve">7.4 Public Sector Equality Duty (PSED)</w:t>
      </w:r>
    </w:p>
    <w:p w:rsidR="00000000" w:rsidDel="00000000" w:rsidP="00000000" w:rsidRDefault="00000000" w:rsidRPr="00000000" w14:paraId="0000018F">
      <w:pPr>
        <w:spacing w:after="240" w:before="240" w:lineRule="auto"/>
        <w:rPr>
          <w:sz w:val="26"/>
          <w:szCs w:val="26"/>
        </w:rPr>
      </w:pPr>
      <w:r w:rsidDel="00000000" w:rsidR="00000000" w:rsidRPr="00000000">
        <w:rPr>
          <w:sz w:val="26"/>
          <w:szCs w:val="26"/>
          <w:rtl w:val="0"/>
        </w:rPr>
        <w:t xml:space="preserve">Section 149 of the Equality Act 2010 requires public bodies to:</w:t>
      </w:r>
    </w:p>
    <w:p w:rsidR="00000000" w:rsidDel="00000000" w:rsidP="00000000" w:rsidRDefault="00000000" w:rsidRPr="00000000" w14:paraId="00000190">
      <w:pPr>
        <w:numPr>
          <w:ilvl w:val="0"/>
          <w:numId w:val="40"/>
        </w:numPr>
        <w:spacing w:after="0" w:afterAutospacing="0" w:before="240" w:lineRule="auto"/>
        <w:ind w:left="720" w:hanging="360"/>
        <w:rPr>
          <w:sz w:val="26"/>
          <w:szCs w:val="26"/>
        </w:rPr>
      </w:pPr>
      <w:r w:rsidDel="00000000" w:rsidR="00000000" w:rsidRPr="00000000">
        <w:rPr>
          <w:sz w:val="26"/>
          <w:szCs w:val="26"/>
          <w:rtl w:val="0"/>
        </w:rPr>
        <w:t xml:space="preserve">Have due regard to the need to eliminate discrimination</w:t>
      </w:r>
    </w:p>
    <w:p w:rsidR="00000000" w:rsidDel="00000000" w:rsidP="00000000" w:rsidRDefault="00000000" w:rsidRPr="00000000" w14:paraId="00000191">
      <w:pPr>
        <w:numPr>
          <w:ilvl w:val="0"/>
          <w:numId w:val="40"/>
        </w:numPr>
        <w:spacing w:after="0" w:afterAutospacing="0" w:before="0" w:beforeAutospacing="0" w:lineRule="auto"/>
        <w:ind w:left="720" w:hanging="360"/>
        <w:rPr>
          <w:sz w:val="26"/>
          <w:szCs w:val="26"/>
        </w:rPr>
      </w:pPr>
      <w:r w:rsidDel="00000000" w:rsidR="00000000" w:rsidRPr="00000000">
        <w:rPr>
          <w:sz w:val="26"/>
          <w:szCs w:val="26"/>
          <w:rtl w:val="0"/>
        </w:rPr>
        <w:t xml:space="preserve">Advance equality of opportunity</w:t>
      </w:r>
    </w:p>
    <w:p w:rsidR="00000000" w:rsidDel="00000000" w:rsidP="00000000" w:rsidRDefault="00000000" w:rsidRPr="00000000" w14:paraId="00000192">
      <w:pPr>
        <w:numPr>
          <w:ilvl w:val="0"/>
          <w:numId w:val="40"/>
        </w:numPr>
        <w:spacing w:after="240" w:before="0" w:beforeAutospacing="0" w:lineRule="auto"/>
        <w:ind w:left="720" w:hanging="360"/>
        <w:rPr>
          <w:sz w:val="26"/>
          <w:szCs w:val="26"/>
        </w:rPr>
      </w:pPr>
      <w:r w:rsidDel="00000000" w:rsidR="00000000" w:rsidRPr="00000000">
        <w:rPr>
          <w:sz w:val="26"/>
          <w:szCs w:val="26"/>
          <w:rtl w:val="0"/>
        </w:rPr>
        <w:t xml:space="preserve">Foster good relations</w:t>
      </w:r>
    </w:p>
    <w:p w:rsidR="00000000" w:rsidDel="00000000" w:rsidP="00000000" w:rsidRDefault="00000000" w:rsidRPr="00000000" w14:paraId="00000193">
      <w:pPr>
        <w:spacing w:after="240" w:before="240" w:lineRule="auto"/>
        <w:rPr>
          <w:sz w:val="26"/>
          <w:szCs w:val="26"/>
        </w:rPr>
      </w:pPr>
      <w:r w:rsidDel="00000000" w:rsidR="00000000" w:rsidRPr="00000000">
        <w:rPr>
          <w:sz w:val="26"/>
          <w:szCs w:val="26"/>
          <w:rtl w:val="0"/>
        </w:rPr>
        <w:t xml:space="preserve">The PSED is anticipatory and systemic — it requires institutions to consider the </w:t>
      </w:r>
      <w:r w:rsidDel="00000000" w:rsidR="00000000" w:rsidRPr="00000000">
        <w:rPr>
          <w:i w:val="1"/>
          <w:iCs w:val="1"/>
          <w:sz w:val="26"/>
          <w:szCs w:val="26"/>
          <w:rtl w:val="0"/>
        </w:rPr>
        <w:t xml:space="preserve">effects</w:t>
      </w:r>
      <w:r w:rsidDel="00000000" w:rsidR="00000000" w:rsidRPr="00000000">
        <w:rPr>
          <w:sz w:val="26"/>
          <w:szCs w:val="26"/>
          <w:rtl w:val="0"/>
        </w:rPr>
        <w:t xml:space="preserve"> of their processes, not merely their intentions.</w:t>
      </w:r>
    </w:p>
    <w:p w:rsidR="00000000" w:rsidDel="00000000" w:rsidP="00000000" w:rsidRDefault="00000000" w:rsidRPr="00000000" w14:paraId="00000194">
      <w:pPr>
        <w:spacing w:after="240" w:before="240" w:lineRule="auto"/>
        <w:rPr>
          <w:sz w:val="26"/>
          <w:szCs w:val="26"/>
        </w:rPr>
      </w:pPr>
      <w:r w:rsidDel="00000000" w:rsidR="00000000" w:rsidRPr="00000000">
        <w:rPr>
          <w:sz w:val="26"/>
          <w:szCs w:val="26"/>
          <w:rtl w:val="0"/>
        </w:rPr>
        <w:t xml:space="preserve">Racially aggravated risk aligns naturally with the PSED because:</w:t>
      </w:r>
    </w:p>
    <w:p w:rsidR="00000000" w:rsidDel="00000000" w:rsidP="00000000" w:rsidRDefault="00000000" w:rsidRPr="00000000" w14:paraId="00000195">
      <w:pPr>
        <w:numPr>
          <w:ilvl w:val="0"/>
          <w:numId w:val="10"/>
        </w:numPr>
        <w:spacing w:after="0" w:afterAutospacing="0" w:before="240" w:lineRule="auto"/>
        <w:ind w:left="720" w:hanging="360"/>
        <w:rPr>
          <w:sz w:val="26"/>
          <w:szCs w:val="26"/>
        </w:rPr>
      </w:pPr>
      <w:r w:rsidDel="00000000" w:rsidR="00000000" w:rsidRPr="00000000">
        <w:rPr>
          <w:sz w:val="26"/>
          <w:szCs w:val="26"/>
          <w:rtl w:val="0"/>
        </w:rPr>
        <w:t xml:space="preserve">It identifies systemic risk conditions</w:t>
      </w:r>
    </w:p>
    <w:p w:rsidR="00000000" w:rsidDel="00000000" w:rsidP="00000000" w:rsidRDefault="00000000" w:rsidRPr="00000000" w14:paraId="00000196">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It highlights disproportionate impacts</w:t>
      </w:r>
    </w:p>
    <w:p w:rsidR="00000000" w:rsidDel="00000000" w:rsidP="00000000" w:rsidRDefault="00000000" w:rsidRPr="00000000" w14:paraId="00000197">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It reveals how administrative fragility can produce racialised harm</w:t>
      </w:r>
    </w:p>
    <w:p w:rsidR="00000000" w:rsidDel="00000000" w:rsidP="00000000" w:rsidRDefault="00000000" w:rsidRPr="00000000" w14:paraId="00000198">
      <w:pPr>
        <w:numPr>
          <w:ilvl w:val="0"/>
          <w:numId w:val="10"/>
        </w:numPr>
        <w:spacing w:after="240" w:before="0" w:beforeAutospacing="0" w:lineRule="auto"/>
        <w:ind w:left="720" w:hanging="360"/>
        <w:rPr>
          <w:sz w:val="26"/>
          <w:szCs w:val="26"/>
        </w:rPr>
      </w:pPr>
      <w:r w:rsidDel="00000000" w:rsidR="00000000" w:rsidRPr="00000000">
        <w:rPr>
          <w:sz w:val="26"/>
          <w:szCs w:val="26"/>
          <w:rtl w:val="0"/>
        </w:rPr>
        <w:t xml:space="preserve">It provides a framework for anticipatory mitigation</w:t>
      </w:r>
    </w:p>
    <w:p w:rsidR="00000000" w:rsidDel="00000000" w:rsidP="00000000" w:rsidRDefault="00000000" w:rsidRPr="00000000" w14:paraId="00000199">
      <w:pPr>
        <w:spacing w:after="240" w:before="240" w:lineRule="auto"/>
        <w:rPr>
          <w:sz w:val="26"/>
          <w:szCs w:val="26"/>
        </w:rPr>
      </w:pPr>
      <w:r w:rsidDel="00000000" w:rsidR="00000000" w:rsidRPr="00000000">
        <w:rPr>
          <w:sz w:val="26"/>
          <w:szCs w:val="26"/>
          <w:rtl w:val="0"/>
        </w:rPr>
        <w:t xml:space="preserve">The PSED has long lacked a structured method for identifying procedural risk. Your concept provides that missing tool.</w:t>
      </w:r>
    </w:p>
    <w:p w:rsidR="00000000" w:rsidDel="00000000" w:rsidP="00000000" w:rsidRDefault="00000000" w:rsidRPr="00000000" w14:paraId="0000019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B">
      <w:pPr>
        <w:pStyle w:val="Heading2"/>
        <w:keepNext w:val="0"/>
        <w:keepLines w:val="0"/>
        <w:spacing w:after="80" w:lineRule="auto"/>
        <w:rPr>
          <w:b w:val="1"/>
          <w:bCs w:val="1"/>
          <w:sz w:val="38"/>
          <w:szCs w:val="38"/>
        </w:rPr>
      </w:pPr>
      <w:bookmarkStart w:colFirst="0" w:colLast="0" w:name="_ts46nrij8rsc" w:id="53"/>
      <w:bookmarkEnd w:id="53"/>
      <w:r w:rsidDel="00000000" w:rsidR="00000000" w:rsidRPr="00000000">
        <w:rPr>
          <w:b w:val="1"/>
          <w:bCs w:val="1"/>
          <w:sz w:val="38"/>
          <w:szCs w:val="38"/>
          <w:rtl w:val="0"/>
        </w:rPr>
        <w:t xml:space="preserve">7.5 Ombudsman Standards and Maladministration</w:t>
      </w:r>
    </w:p>
    <w:p w:rsidR="00000000" w:rsidDel="00000000" w:rsidP="00000000" w:rsidRDefault="00000000" w:rsidRPr="00000000" w14:paraId="0000019C">
      <w:pPr>
        <w:spacing w:after="240" w:before="240" w:lineRule="auto"/>
        <w:rPr>
          <w:sz w:val="26"/>
          <w:szCs w:val="26"/>
        </w:rPr>
      </w:pPr>
      <w:r w:rsidDel="00000000" w:rsidR="00000000" w:rsidRPr="00000000">
        <w:rPr>
          <w:sz w:val="26"/>
          <w:szCs w:val="26"/>
          <w:rtl w:val="0"/>
        </w:rPr>
        <w:t xml:space="preserve">The Local Government &amp; Social Care Ombudsman routinely identifies maladministration where:</w:t>
      </w:r>
    </w:p>
    <w:p w:rsidR="00000000" w:rsidDel="00000000" w:rsidP="00000000" w:rsidRDefault="00000000" w:rsidRPr="00000000" w14:paraId="0000019D">
      <w:pPr>
        <w:numPr>
          <w:ilvl w:val="0"/>
          <w:numId w:val="6"/>
        </w:numPr>
        <w:spacing w:after="0" w:afterAutospacing="0" w:before="240" w:lineRule="auto"/>
        <w:ind w:left="720" w:hanging="360"/>
        <w:rPr>
          <w:sz w:val="26"/>
          <w:szCs w:val="26"/>
        </w:rPr>
      </w:pPr>
      <w:r w:rsidDel="00000000" w:rsidR="00000000" w:rsidRPr="00000000">
        <w:rPr>
          <w:sz w:val="26"/>
          <w:szCs w:val="26"/>
          <w:rtl w:val="0"/>
        </w:rPr>
        <w:t xml:space="preserve">Accounts do not reconcile</w:t>
      </w:r>
    </w:p>
    <w:p w:rsidR="00000000" w:rsidDel="00000000" w:rsidP="00000000" w:rsidRDefault="00000000" w:rsidRPr="00000000" w14:paraId="0000019E">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Adjustments are unexplained</w:t>
      </w:r>
    </w:p>
    <w:p w:rsidR="00000000" w:rsidDel="00000000" w:rsidP="00000000" w:rsidRDefault="00000000" w:rsidRPr="00000000" w14:paraId="0000019F">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Records are missing</w:t>
      </w:r>
    </w:p>
    <w:p w:rsidR="00000000" w:rsidDel="00000000" w:rsidP="00000000" w:rsidRDefault="00000000" w:rsidRPr="00000000" w14:paraId="000001A0">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Delays cause harm</w:t>
      </w:r>
    </w:p>
    <w:p w:rsidR="00000000" w:rsidDel="00000000" w:rsidP="00000000" w:rsidRDefault="00000000" w:rsidRPr="00000000" w14:paraId="000001A1">
      <w:pPr>
        <w:numPr>
          <w:ilvl w:val="0"/>
          <w:numId w:val="6"/>
        </w:numPr>
        <w:spacing w:after="240" w:before="0" w:beforeAutospacing="0" w:lineRule="auto"/>
        <w:ind w:left="720" w:hanging="360"/>
        <w:rPr>
          <w:sz w:val="26"/>
          <w:szCs w:val="26"/>
        </w:rPr>
      </w:pPr>
      <w:r w:rsidDel="00000000" w:rsidR="00000000" w:rsidRPr="00000000">
        <w:rPr>
          <w:sz w:val="26"/>
          <w:szCs w:val="26"/>
          <w:rtl w:val="0"/>
        </w:rPr>
        <w:t xml:space="preserve">Vulnerable individuals are pressured</w:t>
      </w:r>
    </w:p>
    <w:p w:rsidR="00000000" w:rsidDel="00000000" w:rsidP="00000000" w:rsidRDefault="00000000" w:rsidRPr="00000000" w14:paraId="000001A2">
      <w:pPr>
        <w:spacing w:after="240" w:before="240" w:lineRule="auto"/>
        <w:rPr>
          <w:sz w:val="26"/>
          <w:szCs w:val="26"/>
        </w:rPr>
      </w:pPr>
      <w:r w:rsidDel="00000000" w:rsidR="00000000" w:rsidRPr="00000000">
        <w:rPr>
          <w:sz w:val="26"/>
          <w:szCs w:val="26"/>
          <w:rtl w:val="0"/>
        </w:rPr>
        <w:t xml:space="preserve">The Haringey case study meets all these criteria.</w:t>
      </w:r>
    </w:p>
    <w:p w:rsidR="00000000" w:rsidDel="00000000" w:rsidP="00000000" w:rsidRDefault="00000000" w:rsidRPr="00000000" w14:paraId="000001A3">
      <w:pPr>
        <w:spacing w:after="240" w:before="240" w:lineRule="auto"/>
        <w:rPr>
          <w:sz w:val="26"/>
          <w:szCs w:val="26"/>
        </w:rPr>
      </w:pPr>
      <w:r w:rsidDel="00000000" w:rsidR="00000000" w:rsidRPr="00000000">
        <w:rPr>
          <w:sz w:val="26"/>
          <w:szCs w:val="26"/>
          <w:rtl w:val="0"/>
        </w:rPr>
        <w:t xml:space="preserve">Racially aggravated risk extends Ombudsman doctrine by:</w:t>
      </w:r>
    </w:p>
    <w:p w:rsidR="00000000" w:rsidDel="00000000" w:rsidP="00000000" w:rsidRDefault="00000000" w:rsidRPr="00000000" w14:paraId="000001A4">
      <w:pPr>
        <w:numPr>
          <w:ilvl w:val="0"/>
          <w:numId w:val="27"/>
        </w:numPr>
        <w:spacing w:after="0" w:afterAutospacing="0" w:before="240" w:lineRule="auto"/>
        <w:ind w:left="720" w:hanging="360"/>
        <w:rPr>
          <w:sz w:val="26"/>
          <w:szCs w:val="26"/>
        </w:rPr>
      </w:pPr>
      <w:r w:rsidDel="00000000" w:rsidR="00000000" w:rsidRPr="00000000">
        <w:rPr>
          <w:sz w:val="26"/>
          <w:szCs w:val="26"/>
          <w:rtl w:val="0"/>
        </w:rPr>
        <w:t xml:space="preserve">Showing how maladministration interacts with structural inequality</w:t>
      </w:r>
    </w:p>
    <w:p w:rsidR="00000000" w:rsidDel="00000000" w:rsidP="00000000" w:rsidRDefault="00000000" w:rsidRPr="00000000" w14:paraId="000001A5">
      <w:pPr>
        <w:numPr>
          <w:ilvl w:val="0"/>
          <w:numId w:val="27"/>
        </w:numPr>
        <w:spacing w:after="0" w:afterAutospacing="0" w:before="0" w:beforeAutospacing="0" w:lineRule="auto"/>
        <w:ind w:left="720" w:hanging="360"/>
        <w:rPr>
          <w:sz w:val="26"/>
          <w:szCs w:val="26"/>
        </w:rPr>
      </w:pPr>
      <w:r w:rsidDel="00000000" w:rsidR="00000000" w:rsidRPr="00000000">
        <w:rPr>
          <w:sz w:val="26"/>
          <w:szCs w:val="26"/>
          <w:rtl w:val="0"/>
        </w:rPr>
        <w:t xml:space="preserve">Demonstrating cumulative harm</w:t>
      </w:r>
    </w:p>
    <w:p w:rsidR="00000000" w:rsidDel="00000000" w:rsidP="00000000" w:rsidRDefault="00000000" w:rsidRPr="00000000" w14:paraId="000001A6">
      <w:pPr>
        <w:numPr>
          <w:ilvl w:val="0"/>
          <w:numId w:val="27"/>
        </w:numPr>
        <w:spacing w:after="240" w:before="0" w:beforeAutospacing="0" w:lineRule="auto"/>
        <w:ind w:left="720" w:hanging="360"/>
        <w:rPr>
          <w:sz w:val="26"/>
          <w:szCs w:val="26"/>
        </w:rPr>
      </w:pPr>
      <w:r w:rsidDel="00000000" w:rsidR="00000000" w:rsidRPr="00000000">
        <w:rPr>
          <w:sz w:val="26"/>
          <w:szCs w:val="26"/>
          <w:rtl w:val="0"/>
        </w:rPr>
        <w:t xml:space="preserve">Providing a risk‑mapping methodology</w:t>
      </w:r>
    </w:p>
    <w:p w:rsidR="00000000" w:rsidDel="00000000" w:rsidP="00000000" w:rsidRDefault="00000000" w:rsidRPr="00000000" w14:paraId="000001A7">
      <w:pPr>
        <w:spacing w:after="240" w:before="240" w:lineRule="auto"/>
        <w:rPr>
          <w:b w:val="1"/>
          <w:bCs w:val="1"/>
          <w:i w:val="1"/>
          <w:iCs w:val="1"/>
          <w:sz w:val="26"/>
          <w:szCs w:val="26"/>
        </w:rPr>
      </w:pPr>
      <w:r w:rsidDel="00000000" w:rsidR="00000000" w:rsidRPr="00000000">
        <w:rPr>
          <w:b w:val="1"/>
          <w:bCs w:val="1"/>
          <w:i w:val="1"/>
          <w:iCs w:val="1"/>
          <w:sz w:val="26"/>
          <w:szCs w:val="26"/>
          <w:rtl w:val="0"/>
        </w:rPr>
        <w:t xml:space="preserve">This is a doctrinal innovation.</w:t>
      </w:r>
    </w:p>
    <w:p w:rsidR="00000000" w:rsidDel="00000000" w:rsidP="00000000" w:rsidRDefault="00000000" w:rsidRPr="00000000" w14:paraId="000001A8">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9">
      <w:pPr>
        <w:pStyle w:val="Heading1"/>
        <w:keepNext w:val="0"/>
        <w:keepLines w:val="0"/>
        <w:spacing w:before="480" w:lineRule="auto"/>
        <w:rPr>
          <w:b w:val="1"/>
          <w:bCs w:val="1"/>
          <w:sz w:val="50"/>
          <w:szCs w:val="50"/>
        </w:rPr>
      </w:pPr>
      <w:bookmarkStart w:colFirst="0" w:colLast="0" w:name="_j2b6b7kfhn1e" w:id="54"/>
      <w:bookmarkEnd w:id="54"/>
      <w:r w:rsidDel="00000000" w:rsidR="00000000" w:rsidRPr="00000000">
        <w:rPr>
          <w:b w:val="1"/>
          <w:bCs w:val="1"/>
          <w:sz w:val="50"/>
          <w:szCs w:val="50"/>
          <w:rtl w:val="0"/>
        </w:rPr>
        <w:t xml:space="preserve">SECTION 8 — IMPLICATIONS FOR GOVERNANCE AND REFORM </w:t>
      </w:r>
    </w:p>
    <w:p w:rsidR="00000000" w:rsidDel="00000000" w:rsidP="00000000" w:rsidRDefault="00000000" w:rsidRPr="00000000" w14:paraId="000001AA">
      <w:pPr>
        <w:pStyle w:val="Heading1"/>
        <w:keepNext w:val="0"/>
        <w:keepLines w:val="0"/>
        <w:spacing w:before="480" w:lineRule="auto"/>
        <w:rPr>
          <w:b w:val="1"/>
          <w:bCs w:val="1"/>
          <w:i w:val="1"/>
          <w:iCs w:val="1"/>
          <w:color w:val="000000"/>
          <w:sz w:val="30"/>
          <w:szCs w:val="30"/>
        </w:rPr>
      </w:pPr>
      <w:bookmarkStart w:colFirst="0" w:colLast="0" w:name="_x4ww89m6t3wo" w:id="55"/>
      <w:bookmarkEnd w:id="55"/>
      <w:r w:rsidDel="00000000" w:rsidR="00000000" w:rsidRPr="00000000">
        <w:rPr>
          <w:b w:val="1"/>
          <w:bCs w:val="1"/>
          <w:i w:val="1"/>
          <w:iCs w:val="1"/>
          <w:color w:val="000000"/>
          <w:sz w:val="30"/>
          <w:szCs w:val="30"/>
          <w:rtl w:val="0"/>
        </w:rPr>
        <w:t xml:space="preserve">How racially aggravated risk can reshape institutional design and administrative practice</w:t>
      </w:r>
    </w:p>
    <w:p w:rsidR="00000000" w:rsidDel="00000000" w:rsidP="00000000" w:rsidRDefault="00000000" w:rsidRPr="00000000" w14:paraId="000001AB">
      <w:pPr>
        <w:spacing w:after="240" w:before="240" w:lineRule="auto"/>
        <w:rPr>
          <w:sz w:val="26"/>
          <w:szCs w:val="26"/>
        </w:rPr>
      </w:pPr>
      <w:r w:rsidDel="00000000" w:rsidR="00000000" w:rsidRPr="00000000">
        <w:rPr>
          <w:sz w:val="26"/>
          <w:szCs w:val="26"/>
          <w:rtl w:val="0"/>
        </w:rPr>
        <w:t xml:space="preserve">The introduction of racially aggravated risk as a legal research category has significant implications for governance, oversight, and administrative reform. This section outlines how public bodies can integrate risk‑based thinking into their operational frameworks.</w:t>
      </w:r>
    </w:p>
    <w:p w:rsidR="00000000" w:rsidDel="00000000" w:rsidP="00000000" w:rsidRDefault="00000000" w:rsidRPr="00000000" w14:paraId="000001AC">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D">
      <w:pPr>
        <w:pStyle w:val="Heading2"/>
        <w:keepNext w:val="0"/>
        <w:keepLines w:val="0"/>
        <w:spacing w:after="80" w:lineRule="auto"/>
        <w:rPr>
          <w:b w:val="1"/>
          <w:bCs w:val="1"/>
          <w:sz w:val="38"/>
          <w:szCs w:val="38"/>
        </w:rPr>
      </w:pPr>
      <w:bookmarkStart w:colFirst="0" w:colLast="0" w:name="_j4hk0qsutoo4" w:id="56"/>
      <w:bookmarkEnd w:id="56"/>
      <w:r w:rsidDel="00000000" w:rsidR="00000000" w:rsidRPr="00000000">
        <w:rPr>
          <w:b w:val="1"/>
          <w:bCs w:val="1"/>
          <w:sz w:val="38"/>
          <w:szCs w:val="38"/>
          <w:rtl w:val="0"/>
        </w:rPr>
        <w:t xml:space="preserve">8.1 Evidential Integrity Standards</w:t>
      </w:r>
    </w:p>
    <w:p w:rsidR="00000000" w:rsidDel="00000000" w:rsidP="00000000" w:rsidRDefault="00000000" w:rsidRPr="00000000" w14:paraId="000001AE">
      <w:pPr>
        <w:spacing w:after="240" w:before="240" w:lineRule="auto"/>
        <w:rPr>
          <w:sz w:val="26"/>
          <w:szCs w:val="26"/>
        </w:rPr>
      </w:pPr>
      <w:r w:rsidDel="00000000" w:rsidR="00000000" w:rsidRPr="00000000">
        <w:rPr>
          <w:sz w:val="26"/>
          <w:szCs w:val="26"/>
          <w:rtl w:val="0"/>
        </w:rPr>
        <w:t xml:space="preserve">Public bodies should adopt:</w:t>
      </w:r>
    </w:p>
    <w:p w:rsidR="00000000" w:rsidDel="00000000" w:rsidP="00000000" w:rsidRDefault="00000000" w:rsidRPr="00000000" w14:paraId="000001AF">
      <w:pPr>
        <w:numPr>
          <w:ilvl w:val="0"/>
          <w:numId w:val="25"/>
        </w:numPr>
        <w:spacing w:after="0" w:afterAutospacing="0" w:before="240" w:lineRule="auto"/>
        <w:ind w:left="720" w:hanging="360"/>
        <w:rPr>
          <w:sz w:val="26"/>
          <w:szCs w:val="26"/>
        </w:rPr>
      </w:pPr>
      <w:r w:rsidDel="00000000" w:rsidR="00000000" w:rsidRPr="00000000">
        <w:rPr>
          <w:sz w:val="26"/>
          <w:szCs w:val="26"/>
          <w:rtl w:val="0"/>
        </w:rPr>
        <w:t xml:space="preserve">Mandatory audit trails</w:t>
      </w:r>
    </w:p>
    <w:p w:rsidR="00000000" w:rsidDel="00000000" w:rsidP="00000000" w:rsidRDefault="00000000" w:rsidRPr="00000000" w14:paraId="000001B0">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Automated reconciliation checks</w:t>
      </w:r>
    </w:p>
    <w:p w:rsidR="00000000" w:rsidDel="00000000" w:rsidP="00000000" w:rsidRDefault="00000000" w:rsidRPr="00000000" w14:paraId="000001B1">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Error‑flagging systems</w:t>
      </w:r>
    </w:p>
    <w:p w:rsidR="00000000" w:rsidDel="00000000" w:rsidP="00000000" w:rsidRDefault="00000000" w:rsidRPr="00000000" w14:paraId="000001B2">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Transparent adjustment logs</w:t>
      </w:r>
    </w:p>
    <w:p w:rsidR="00000000" w:rsidDel="00000000" w:rsidP="00000000" w:rsidRDefault="00000000" w:rsidRPr="00000000" w14:paraId="000001B3">
      <w:pPr>
        <w:numPr>
          <w:ilvl w:val="0"/>
          <w:numId w:val="25"/>
        </w:numPr>
        <w:spacing w:after="240" w:before="0" w:beforeAutospacing="0" w:lineRule="auto"/>
        <w:ind w:left="720" w:hanging="360"/>
        <w:rPr>
          <w:sz w:val="26"/>
          <w:szCs w:val="26"/>
        </w:rPr>
      </w:pPr>
      <w:r w:rsidDel="00000000" w:rsidR="00000000" w:rsidRPr="00000000">
        <w:rPr>
          <w:sz w:val="26"/>
          <w:szCs w:val="26"/>
          <w:rtl w:val="0"/>
        </w:rPr>
        <w:t xml:space="preserve">Clear narrative explanations for all credits and debits</w:t>
      </w:r>
    </w:p>
    <w:p w:rsidR="00000000" w:rsidDel="00000000" w:rsidP="00000000" w:rsidRDefault="00000000" w:rsidRPr="00000000" w14:paraId="000001B4">
      <w:pPr>
        <w:spacing w:after="240" w:before="240" w:lineRule="auto"/>
        <w:rPr>
          <w:sz w:val="26"/>
          <w:szCs w:val="26"/>
        </w:rPr>
      </w:pPr>
      <w:r w:rsidDel="00000000" w:rsidR="00000000" w:rsidRPr="00000000">
        <w:rPr>
          <w:sz w:val="26"/>
          <w:szCs w:val="26"/>
          <w:rtl w:val="0"/>
        </w:rPr>
        <w:t xml:space="preserve">These measures reduce evidential risk and prevent systemic mis-postings like the £3,000 inflation error.</w:t>
      </w:r>
    </w:p>
    <w:p w:rsidR="00000000" w:rsidDel="00000000" w:rsidP="00000000" w:rsidRDefault="00000000" w:rsidRPr="00000000" w14:paraId="000001B5">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6">
      <w:pPr>
        <w:pStyle w:val="Heading2"/>
        <w:keepNext w:val="0"/>
        <w:keepLines w:val="0"/>
        <w:spacing w:after="80" w:lineRule="auto"/>
        <w:rPr>
          <w:b w:val="1"/>
          <w:bCs w:val="1"/>
          <w:sz w:val="38"/>
          <w:szCs w:val="38"/>
        </w:rPr>
      </w:pPr>
      <w:bookmarkStart w:colFirst="0" w:colLast="0" w:name="_9xf128s595su" w:id="57"/>
      <w:bookmarkEnd w:id="57"/>
      <w:r w:rsidDel="00000000" w:rsidR="00000000" w:rsidRPr="00000000">
        <w:rPr>
          <w:b w:val="1"/>
          <w:bCs w:val="1"/>
          <w:sz w:val="38"/>
          <w:szCs w:val="38"/>
          <w:rtl w:val="0"/>
        </w:rPr>
        <w:t xml:space="preserve">8.2 Risk‑Mapping Tools</w:t>
      </w:r>
    </w:p>
    <w:p w:rsidR="00000000" w:rsidDel="00000000" w:rsidP="00000000" w:rsidRDefault="00000000" w:rsidRPr="00000000" w14:paraId="000001B7">
      <w:pPr>
        <w:spacing w:after="240" w:before="240" w:lineRule="auto"/>
        <w:rPr>
          <w:sz w:val="26"/>
          <w:szCs w:val="26"/>
        </w:rPr>
      </w:pPr>
      <w:r w:rsidDel="00000000" w:rsidR="00000000" w:rsidRPr="00000000">
        <w:rPr>
          <w:sz w:val="26"/>
          <w:szCs w:val="26"/>
          <w:rtl w:val="0"/>
        </w:rPr>
        <w:t xml:space="preserve">Institutions should implement risk‑mapping frameworks that:</w:t>
      </w:r>
    </w:p>
    <w:p w:rsidR="00000000" w:rsidDel="00000000" w:rsidP="00000000" w:rsidRDefault="00000000" w:rsidRPr="00000000" w14:paraId="000001B8">
      <w:pPr>
        <w:numPr>
          <w:ilvl w:val="0"/>
          <w:numId w:val="42"/>
        </w:numPr>
        <w:spacing w:after="0" w:afterAutospacing="0" w:before="240" w:lineRule="auto"/>
        <w:ind w:left="720" w:hanging="360"/>
        <w:rPr>
          <w:sz w:val="26"/>
          <w:szCs w:val="26"/>
        </w:rPr>
      </w:pPr>
      <w:r w:rsidDel="00000000" w:rsidR="00000000" w:rsidRPr="00000000">
        <w:rPr>
          <w:sz w:val="26"/>
          <w:szCs w:val="26"/>
          <w:rtl w:val="0"/>
        </w:rPr>
        <w:t xml:space="preserve">Identify structural vulnerabilities</w:t>
      </w:r>
    </w:p>
    <w:p w:rsidR="00000000" w:rsidDel="00000000" w:rsidP="00000000" w:rsidRDefault="00000000" w:rsidRPr="00000000" w14:paraId="000001B9">
      <w:pPr>
        <w:numPr>
          <w:ilvl w:val="0"/>
          <w:numId w:val="42"/>
        </w:numPr>
        <w:spacing w:after="0" w:afterAutospacing="0" w:before="0" w:beforeAutospacing="0" w:lineRule="auto"/>
        <w:ind w:left="720" w:hanging="360"/>
        <w:rPr>
          <w:sz w:val="26"/>
          <w:szCs w:val="26"/>
        </w:rPr>
      </w:pPr>
      <w:r w:rsidDel="00000000" w:rsidR="00000000" w:rsidRPr="00000000">
        <w:rPr>
          <w:sz w:val="26"/>
          <w:szCs w:val="26"/>
          <w:rtl w:val="0"/>
        </w:rPr>
        <w:t xml:space="preserve">Track procedural failures</w:t>
      </w:r>
    </w:p>
    <w:p w:rsidR="00000000" w:rsidDel="00000000" w:rsidP="00000000" w:rsidRDefault="00000000" w:rsidRPr="00000000" w14:paraId="000001BA">
      <w:pPr>
        <w:numPr>
          <w:ilvl w:val="0"/>
          <w:numId w:val="42"/>
        </w:numPr>
        <w:spacing w:after="0" w:afterAutospacing="0" w:before="0" w:beforeAutospacing="0" w:lineRule="auto"/>
        <w:ind w:left="720" w:hanging="360"/>
        <w:rPr>
          <w:sz w:val="26"/>
          <w:szCs w:val="26"/>
        </w:rPr>
      </w:pPr>
      <w:r w:rsidDel="00000000" w:rsidR="00000000" w:rsidRPr="00000000">
        <w:rPr>
          <w:sz w:val="26"/>
          <w:szCs w:val="26"/>
          <w:rtl w:val="0"/>
        </w:rPr>
        <w:t xml:space="preserve">Monitor cumulative risk exposure</w:t>
      </w:r>
    </w:p>
    <w:p w:rsidR="00000000" w:rsidDel="00000000" w:rsidP="00000000" w:rsidRDefault="00000000" w:rsidRPr="00000000" w14:paraId="000001BB">
      <w:pPr>
        <w:numPr>
          <w:ilvl w:val="0"/>
          <w:numId w:val="42"/>
        </w:numPr>
        <w:spacing w:after="240" w:before="0" w:beforeAutospacing="0" w:lineRule="auto"/>
        <w:ind w:left="720" w:hanging="360"/>
        <w:rPr>
          <w:sz w:val="26"/>
          <w:szCs w:val="26"/>
        </w:rPr>
      </w:pPr>
      <w:r w:rsidDel="00000000" w:rsidR="00000000" w:rsidRPr="00000000">
        <w:rPr>
          <w:sz w:val="26"/>
          <w:szCs w:val="26"/>
          <w:rtl w:val="0"/>
        </w:rPr>
        <w:t xml:space="preserve">Flag cases involving bereavement, disability, or financial precarity</w:t>
      </w:r>
    </w:p>
    <w:p w:rsidR="00000000" w:rsidDel="00000000" w:rsidP="00000000" w:rsidRDefault="00000000" w:rsidRPr="00000000" w14:paraId="000001BC">
      <w:pPr>
        <w:spacing w:after="240" w:before="240" w:lineRule="auto"/>
        <w:rPr>
          <w:sz w:val="26"/>
          <w:szCs w:val="26"/>
        </w:rPr>
      </w:pPr>
      <w:r w:rsidDel="00000000" w:rsidR="00000000" w:rsidRPr="00000000">
        <w:rPr>
          <w:sz w:val="26"/>
          <w:szCs w:val="26"/>
          <w:rtl w:val="0"/>
        </w:rPr>
        <w:t xml:space="preserve">This aligns with your risk‑mapping diagram and operationalises your concept.</w:t>
      </w:r>
    </w:p>
    <w:p w:rsidR="00000000" w:rsidDel="00000000" w:rsidP="00000000" w:rsidRDefault="00000000" w:rsidRPr="00000000" w14:paraId="000001B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E">
      <w:pPr>
        <w:pStyle w:val="Heading2"/>
        <w:keepNext w:val="0"/>
        <w:keepLines w:val="0"/>
        <w:spacing w:after="80" w:lineRule="auto"/>
        <w:rPr>
          <w:b w:val="1"/>
          <w:bCs w:val="1"/>
          <w:sz w:val="38"/>
          <w:szCs w:val="38"/>
        </w:rPr>
      </w:pPr>
      <w:bookmarkStart w:colFirst="0" w:colLast="0" w:name="_njgongsh5v24" w:id="58"/>
      <w:bookmarkEnd w:id="58"/>
      <w:r w:rsidDel="00000000" w:rsidR="00000000" w:rsidRPr="00000000">
        <w:rPr>
          <w:b w:val="1"/>
          <w:bCs w:val="1"/>
          <w:sz w:val="38"/>
          <w:szCs w:val="38"/>
          <w:rtl w:val="0"/>
        </w:rPr>
        <w:t xml:space="preserve">8.3 Equality‑Sensitive Administrative Design</w:t>
      </w:r>
    </w:p>
    <w:p w:rsidR="00000000" w:rsidDel="00000000" w:rsidP="00000000" w:rsidRDefault="00000000" w:rsidRPr="00000000" w14:paraId="000001BF">
      <w:pPr>
        <w:spacing w:after="240" w:before="240" w:lineRule="auto"/>
        <w:rPr>
          <w:sz w:val="26"/>
          <w:szCs w:val="26"/>
        </w:rPr>
      </w:pPr>
      <w:r w:rsidDel="00000000" w:rsidR="00000000" w:rsidRPr="00000000">
        <w:rPr>
          <w:sz w:val="26"/>
          <w:szCs w:val="26"/>
          <w:rtl w:val="0"/>
        </w:rPr>
        <w:t xml:space="preserve">Public bodies should:</w:t>
      </w:r>
    </w:p>
    <w:p w:rsidR="00000000" w:rsidDel="00000000" w:rsidP="00000000" w:rsidRDefault="00000000" w:rsidRPr="00000000" w14:paraId="000001C0">
      <w:pPr>
        <w:numPr>
          <w:ilvl w:val="0"/>
          <w:numId w:val="1"/>
        </w:numPr>
        <w:spacing w:after="0" w:afterAutospacing="0" w:before="240" w:lineRule="auto"/>
        <w:ind w:left="720" w:hanging="360"/>
        <w:rPr>
          <w:sz w:val="26"/>
          <w:szCs w:val="26"/>
        </w:rPr>
      </w:pPr>
      <w:r w:rsidDel="00000000" w:rsidR="00000000" w:rsidRPr="00000000">
        <w:rPr>
          <w:sz w:val="26"/>
          <w:szCs w:val="26"/>
          <w:rtl w:val="0"/>
        </w:rPr>
        <w:t xml:space="preserve">Integrate racially aggravated risk into equality impact assessments</w:t>
      </w:r>
    </w:p>
    <w:p w:rsidR="00000000" w:rsidDel="00000000" w:rsidP="00000000" w:rsidRDefault="00000000" w:rsidRPr="00000000" w14:paraId="000001C1">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Train staff on risk‑based reasoning</w:t>
      </w:r>
    </w:p>
    <w:p w:rsidR="00000000" w:rsidDel="00000000" w:rsidP="00000000" w:rsidRDefault="00000000" w:rsidRPr="00000000" w14:paraId="000001C2">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Ensure that charging decisions are transparent and comprehensible</w:t>
      </w:r>
    </w:p>
    <w:p w:rsidR="00000000" w:rsidDel="00000000" w:rsidP="00000000" w:rsidRDefault="00000000" w:rsidRPr="00000000" w14:paraId="000001C3">
      <w:pPr>
        <w:numPr>
          <w:ilvl w:val="0"/>
          <w:numId w:val="1"/>
        </w:numPr>
        <w:spacing w:after="240" w:before="0" w:beforeAutospacing="0" w:lineRule="auto"/>
        <w:ind w:left="720" w:hanging="360"/>
        <w:rPr>
          <w:sz w:val="26"/>
          <w:szCs w:val="26"/>
        </w:rPr>
      </w:pPr>
      <w:r w:rsidDel="00000000" w:rsidR="00000000" w:rsidRPr="00000000">
        <w:rPr>
          <w:sz w:val="26"/>
          <w:szCs w:val="26"/>
          <w:rtl w:val="0"/>
        </w:rPr>
        <w:t xml:space="preserve">Avoid aggressive recovery practices against bereaved families</w:t>
      </w:r>
    </w:p>
    <w:p w:rsidR="00000000" w:rsidDel="00000000" w:rsidP="00000000" w:rsidRDefault="00000000" w:rsidRPr="00000000" w14:paraId="000001C4">
      <w:pPr>
        <w:spacing w:after="240" w:before="240" w:lineRule="auto"/>
        <w:rPr>
          <w:sz w:val="26"/>
          <w:szCs w:val="26"/>
        </w:rPr>
      </w:pPr>
      <w:r w:rsidDel="00000000" w:rsidR="00000000" w:rsidRPr="00000000">
        <w:rPr>
          <w:sz w:val="26"/>
          <w:szCs w:val="26"/>
          <w:rtl w:val="0"/>
        </w:rPr>
        <w:t xml:space="preserve">This strengthens compliance with the PSED.</w:t>
      </w:r>
    </w:p>
    <w:p w:rsidR="00000000" w:rsidDel="00000000" w:rsidP="00000000" w:rsidRDefault="00000000" w:rsidRPr="00000000" w14:paraId="000001C5">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6">
      <w:pPr>
        <w:pStyle w:val="Heading2"/>
        <w:keepNext w:val="0"/>
        <w:keepLines w:val="0"/>
        <w:spacing w:after="80" w:lineRule="auto"/>
        <w:rPr>
          <w:b w:val="1"/>
          <w:bCs w:val="1"/>
          <w:sz w:val="38"/>
          <w:szCs w:val="38"/>
        </w:rPr>
      </w:pPr>
      <w:bookmarkStart w:colFirst="0" w:colLast="0" w:name="_8j8lroote1bt" w:id="59"/>
      <w:bookmarkEnd w:id="59"/>
      <w:r w:rsidDel="00000000" w:rsidR="00000000" w:rsidRPr="00000000">
        <w:rPr>
          <w:b w:val="1"/>
          <w:bCs w:val="1"/>
          <w:sz w:val="38"/>
          <w:szCs w:val="38"/>
          <w:rtl w:val="0"/>
        </w:rPr>
        <w:t xml:space="preserve">8.4 Governance Reform</w:t>
      </w:r>
    </w:p>
    <w:p w:rsidR="00000000" w:rsidDel="00000000" w:rsidP="00000000" w:rsidRDefault="00000000" w:rsidRPr="00000000" w14:paraId="000001C7">
      <w:pPr>
        <w:spacing w:after="240" w:before="240" w:lineRule="auto"/>
        <w:rPr>
          <w:sz w:val="26"/>
          <w:szCs w:val="26"/>
        </w:rPr>
      </w:pPr>
      <w:r w:rsidDel="00000000" w:rsidR="00000000" w:rsidRPr="00000000">
        <w:rPr>
          <w:sz w:val="26"/>
          <w:szCs w:val="26"/>
          <w:rtl w:val="0"/>
        </w:rPr>
        <w:t xml:space="preserve">Local authorities should:</w:t>
      </w:r>
    </w:p>
    <w:p w:rsidR="00000000" w:rsidDel="00000000" w:rsidP="00000000" w:rsidRDefault="00000000" w:rsidRPr="00000000" w14:paraId="000001C8">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Establish independent audit panels</w:t>
      </w:r>
    </w:p>
    <w:p w:rsidR="00000000" w:rsidDel="00000000" w:rsidP="00000000" w:rsidRDefault="00000000" w:rsidRPr="00000000" w14:paraId="000001C9">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Publish annual risk reports</w:t>
      </w:r>
    </w:p>
    <w:p w:rsidR="00000000" w:rsidDel="00000000" w:rsidP="00000000" w:rsidRDefault="00000000" w:rsidRPr="00000000" w14:paraId="000001CA">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Implement early‑warning systems for maladministration</w:t>
      </w:r>
    </w:p>
    <w:p w:rsidR="00000000" w:rsidDel="00000000" w:rsidP="00000000" w:rsidRDefault="00000000" w:rsidRPr="00000000" w14:paraId="000001CB">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Strengthen oversight of social care charging</w:t>
      </w:r>
    </w:p>
    <w:p w:rsidR="00000000" w:rsidDel="00000000" w:rsidP="00000000" w:rsidRDefault="00000000" w:rsidRPr="00000000" w14:paraId="000001CC">
      <w:pPr>
        <w:spacing w:after="240" w:before="240" w:lineRule="auto"/>
        <w:rPr>
          <w:sz w:val="26"/>
          <w:szCs w:val="26"/>
        </w:rPr>
      </w:pPr>
      <w:r w:rsidDel="00000000" w:rsidR="00000000" w:rsidRPr="00000000">
        <w:rPr>
          <w:sz w:val="26"/>
          <w:szCs w:val="26"/>
          <w:rtl w:val="0"/>
        </w:rPr>
        <w:t xml:space="preserve">Your concept provides the analytical foundation for these reforms.</w:t>
      </w:r>
    </w:p>
    <w:p w:rsidR="00000000" w:rsidDel="00000000" w:rsidP="00000000" w:rsidRDefault="00000000" w:rsidRPr="00000000" w14:paraId="000001C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E">
      <w:pPr>
        <w:pStyle w:val="Heading2"/>
        <w:keepNext w:val="0"/>
        <w:keepLines w:val="0"/>
        <w:spacing w:after="80" w:lineRule="auto"/>
        <w:rPr>
          <w:b w:val="1"/>
          <w:bCs w:val="1"/>
          <w:sz w:val="38"/>
          <w:szCs w:val="38"/>
        </w:rPr>
      </w:pPr>
      <w:bookmarkStart w:colFirst="0" w:colLast="0" w:name="_9zz239cw2eqy" w:id="60"/>
      <w:bookmarkEnd w:id="60"/>
      <w:r w:rsidDel="00000000" w:rsidR="00000000" w:rsidRPr="00000000">
        <w:rPr>
          <w:b w:val="1"/>
          <w:bCs w:val="1"/>
          <w:sz w:val="38"/>
          <w:szCs w:val="38"/>
          <w:rtl w:val="0"/>
        </w:rPr>
        <w:t xml:space="preserve">8.5 Procedural Safeguards for Bereaved Families</w:t>
      </w:r>
    </w:p>
    <w:p w:rsidR="00000000" w:rsidDel="00000000" w:rsidP="00000000" w:rsidRDefault="00000000" w:rsidRPr="00000000" w14:paraId="000001CF">
      <w:pPr>
        <w:spacing w:after="240" w:before="240" w:lineRule="auto"/>
        <w:rPr>
          <w:sz w:val="26"/>
          <w:szCs w:val="26"/>
        </w:rPr>
      </w:pPr>
      <w:r w:rsidDel="00000000" w:rsidR="00000000" w:rsidRPr="00000000">
        <w:rPr>
          <w:sz w:val="26"/>
          <w:szCs w:val="26"/>
          <w:rtl w:val="0"/>
        </w:rPr>
        <w:t xml:space="preserve">Institutions should:</w:t>
      </w:r>
    </w:p>
    <w:p w:rsidR="00000000" w:rsidDel="00000000" w:rsidP="00000000" w:rsidRDefault="00000000" w:rsidRPr="00000000" w14:paraId="000001D0">
      <w:pPr>
        <w:numPr>
          <w:ilvl w:val="0"/>
          <w:numId w:val="24"/>
        </w:numPr>
        <w:spacing w:after="0" w:afterAutospacing="0" w:before="240" w:lineRule="auto"/>
        <w:ind w:left="720" w:hanging="360"/>
        <w:rPr>
          <w:sz w:val="26"/>
          <w:szCs w:val="26"/>
        </w:rPr>
      </w:pPr>
      <w:r w:rsidDel="00000000" w:rsidR="00000000" w:rsidRPr="00000000">
        <w:rPr>
          <w:sz w:val="26"/>
          <w:szCs w:val="26"/>
          <w:rtl w:val="0"/>
        </w:rPr>
        <w:t xml:space="preserve">Pause debt recovery during bereavement</w:t>
      </w:r>
    </w:p>
    <w:p w:rsidR="00000000" w:rsidDel="00000000" w:rsidP="00000000" w:rsidRDefault="00000000" w:rsidRPr="00000000" w14:paraId="000001D1">
      <w:pPr>
        <w:numPr>
          <w:ilvl w:val="0"/>
          <w:numId w:val="24"/>
        </w:numPr>
        <w:spacing w:after="0" w:afterAutospacing="0" w:before="0" w:beforeAutospacing="0" w:lineRule="auto"/>
        <w:ind w:left="720" w:hanging="360"/>
        <w:rPr>
          <w:sz w:val="26"/>
          <w:szCs w:val="26"/>
        </w:rPr>
      </w:pPr>
      <w:r w:rsidDel="00000000" w:rsidR="00000000" w:rsidRPr="00000000">
        <w:rPr>
          <w:sz w:val="26"/>
          <w:szCs w:val="26"/>
          <w:rtl w:val="0"/>
        </w:rPr>
        <w:t xml:space="preserve">Provide clear explanations of charges</w:t>
      </w:r>
    </w:p>
    <w:p w:rsidR="00000000" w:rsidDel="00000000" w:rsidP="00000000" w:rsidRDefault="00000000" w:rsidRPr="00000000" w14:paraId="000001D2">
      <w:pPr>
        <w:numPr>
          <w:ilvl w:val="0"/>
          <w:numId w:val="24"/>
        </w:numPr>
        <w:spacing w:after="0" w:afterAutospacing="0" w:before="0" w:beforeAutospacing="0" w:lineRule="auto"/>
        <w:ind w:left="720" w:hanging="360"/>
        <w:rPr>
          <w:sz w:val="26"/>
          <w:szCs w:val="26"/>
        </w:rPr>
      </w:pPr>
      <w:r w:rsidDel="00000000" w:rsidR="00000000" w:rsidRPr="00000000">
        <w:rPr>
          <w:sz w:val="26"/>
          <w:szCs w:val="26"/>
          <w:rtl w:val="0"/>
        </w:rPr>
        <w:t xml:space="preserve">Offer accessible dispute mechanisms</w:t>
      </w:r>
    </w:p>
    <w:p w:rsidR="00000000" w:rsidDel="00000000" w:rsidP="00000000" w:rsidRDefault="00000000" w:rsidRPr="00000000" w14:paraId="000001D3">
      <w:pPr>
        <w:numPr>
          <w:ilvl w:val="0"/>
          <w:numId w:val="24"/>
        </w:numPr>
        <w:spacing w:after="240" w:before="0" w:beforeAutospacing="0" w:lineRule="auto"/>
        <w:ind w:left="720" w:hanging="360"/>
        <w:rPr>
          <w:sz w:val="26"/>
          <w:szCs w:val="26"/>
        </w:rPr>
      </w:pPr>
      <w:r w:rsidDel="00000000" w:rsidR="00000000" w:rsidRPr="00000000">
        <w:rPr>
          <w:sz w:val="26"/>
          <w:szCs w:val="26"/>
          <w:rtl w:val="0"/>
        </w:rPr>
        <w:t xml:space="preserve">Ensure that evidence is complete before pursuing enforcement</w:t>
      </w:r>
    </w:p>
    <w:p w:rsidR="00000000" w:rsidDel="00000000" w:rsidP="00000000" w:rsidRDefault="00000000" w:rsidRPr="00000000" w14:paraId="000001D4">
      <w:pPr>
        <w:spacing w:after="240" w:before="240" w:lineRule="auto"/>
        <w:rPr>
          <w:sz w:val="26"/>
          <w:szCs w:val="26"/>
        </w:rPr>
      </w:pPr>
      <w:r w:rsidDel="00000000" w:rsidR="00000000" w:rsidRPr="00000000">
        <w:rPr>
          <w:sz w:val="26"/>
          <w:szCs w:val="26"/>
          <w:rtl w:val="0"/>
        </w:rPr>
        <w:t xml:space="preserve">This reduces racially aggravated risk at the point of greatest vulnerability.</w:t>
      </w:r>
    </w:p>
    <w:p w:rsidR="00000000" w:rsidDel="00000000" w:rsidP="00000000" w:rsidRDefault="00000000" w:rsidRPr="00000000" w14:paraId="000001D5">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6">
      <w:pPr>
        <w:pStyle w:val="Heading1"/>
        <w:keepNext w:val="0"/>
        <w:keepLines w:val="0"/>
        <w:spacing w:before="480" w:lineRule="auto"/>
        <w:rPr>
          <w:b w:val="1"/>
          <w:bCs w:val="1"/>
          <w:sz w:val="50"/>
          <w:szCs w:val="50"/>
        </w:rPr>
      </w:pPr>
      <w:bookmarkStart w:colFirst="0" w:colLast="0" w:name="_e1713o9u3s7w" w:id="61"/>
      <w:bookmarkEnd w:id="61"/>
      <w:r w:rsidDel="00000000" w:rsidR="00000000" w:rsidRPr="00000000">
        <w:rPr>
          <w:b w:val="1"/>
          <w:bCs w:val="1"/>
          <w:sz w:val="50"/>
          <w:szCs w:val="50"/>
          <w:rtl w:val="0"/>
        </w:rPr>
        <w:t xml:space="preserve">SECTION 9 — CONCLUSION </w:t>
      </w:r>
    </w:p>
    <w:p w:rsidR="00000000" w:rsidDel="00000000" w:rsidP="00000000" w:rsidRDefault="00000000" w:rsidRPr="00000000" w14:paraId="000001D7">
      <w:pPr>
        <w:pStyle w:val="Heading1"/>
        <w:keepNext w:val="0"/>
        <w:keepLines w:val="0"/>
        <w:spacing w:before="480" w:lineRule="auto"/>
        <w:rPr>
          <w:b w:val="1"/>
          <w:bCs w:val="1"/>
          <w:i w:val="1"/>
          <w:iCs w:val="1"/>
          <w:color w:val="000000"/>
          <w:sz w:val="30"/>
          <w:szCs w:val="30"/>
        </w:rPr>
      </w:pPr>
      <w:bookmarkStart w:colFirst="0" w:colLast="0" w:name="_cmlhf3ddux2i" w:id="62"/>
      <w:bookmarkEnd w:id="62"/>
      <w:r w:rsidDel="00000000" w:rsidR="00000000" w:rsidRPr="00000000">
        <w:rPr>
          <w:b w:val="1"/>
          <w:bCs w:val="1"/>
          <w:i w:val="1"/>
          <w:iCs w:val="1"/>
          <w:color w:val="000000"/>
          <w:sz w:val="30"/>
          <w:szCs w:val="30"/>
          <w:rtl w:val="0"/>
        </w:rPr>
        <w:t xml:space="preserve">The emergence of racially aggravated risk as a new legal research category</w:t>
      </w:r>
    </w:p>
    <w:p w:rsidR="00000000" w:rsidDel="00000000" w:rsidP="00000000" w:rsidRDefault="00000000" w:rsidRPr="00000000" w14:paraId="000001D8">
      <w:pPr>
        <w:spacing w:after="240" w:before="240" w:lineRule="auto"/>
        <w:rPr>
          <w:sz w:val="26"/>
          <w:szCs w:val="26"/>
        </w:rPr>
      </w:pPr>
      <w:r w:rsidDel="00000000" w:rsidR="00000000" w:rsidRPr="00000000">
        <w:rPr>
          <w:sz w:val="26"/>
          <w:szCs w:val="26"/>
          <w:rtl w:val="0"/>
        </w:rPr>
        <w:t xml:space="preserve">This article has introduced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as a novel analytical framework capable of illuminating the structural, procedural, and evidential conditions that disproportionately expose Black individuals to administrative harm. Through a detailed case study of the Haringey ledger, the article has demonstrated how institutional fragility — systemic accounting errors, misclassification, missing documentation, and aggressive recovery practices — can cumulatively produce racially aggravated outcomes even in the absence of discriminatory intent.</w:t>
      </w:r>
    </w:p>
    <w:p w:rsidR="00000000" w:rsidDel="00000000" w:rsidP="00000000" w:rsidRDefault="00000000" w:rsidRPr="00000000" w14:paraId="000001D9">
      <w:pPr>
        <w:spacing w:after="240" w:before="240" w:lineRule="auto"/>
        <w:rPr>
          <w:sz w:val="26"/>
          <w:szCs w:val="26"/>
        </w:rPr>
      </w:pPr>
      <w:r w:rsidDel="00000000" w:rsidR="00000000" w:rsidRPr="00000000">
        <w:rPr>
          <w:sz w:val="26"/>
          <w:szCs w:val="26"/>
          <w:rtl w:val="0"/>
        </w:rPr>
        <w:t xml:space="preserve">Existing legal doctrines — the Care Act, public law fairness, evidential standards, and the PSED — provide important safeguards, but they lack a vocabulary for identifying and analysing </w:t>
      </w:r>
      <w:r w:rsidDel="00000000" w:rsidR="00000000" w:rsidRPr="00000000">
        <w:rPr>
          <w:i w:val="1"/>
          <w:iCs w:val="1"/>
          <w:sz w:val="26"/>
          <w:szCs w:val="26"/>
          <w:rtl w:val="0"/>
        </w:rPr>
        <w:t xml:space="preserve">risk‑based harm</w:t>
      </w:r>
      <w:r w:rsidDel="00000000" w:rsidR="00000000" w:rsidRPr="00000000">
        <w:rPr>
          <w:sz w:val="26"/>
          <w:szCs w:val="26"/>
          <w:rtl w:val="0"/>
        </w:rPr>
        <w:t xml:space="preserve">. Racially aggravated risk fills this gap by offering a structured method for mapping institutional vulnerabilities and understanding how administrative processes can generate disproportionate exposure.</w:t>
      </w:r>
    </w:p>
    <w:p w:rsidR="00000000" w:rsidDel="00000000" w:rsidP="00000000" w:rsidRDefault="00000000" w:rsidRPr="00000000" w14:paraId="000001DA">
      <w:pPr>
        <w:spacing w:after="240" w:before="240" w:lineRule="auto"/>
        <w:rPr>
          <w:sz w:val="26"/>
          <w:szCs w:val="26"/>
        </w:rPr>
      </w:pPr>
      <w:r w:rsidDel="00000000" w:rsidR="00000000" w:rsidRPr="00000000">
        <w:rPr>
          <w:sz w:val="26"/>
          <w:szCs w:val="26"/>
          <w:rtl w:val="0"/>
        </w:rPr>
        <w:t xml:space="preserve">To the author’s knowledge, this is the </w:t>
      </w:r>
      <w:r w:rsidDel="00000000" w:rsidR="00000000" w:rsidRPr="00000000">
        <w:rPr>
          <w:b w:val="1"/>
          <w:bCs w:val="1"/>
          <w:sz w:val="26"/>
          <w:szCs w:val="26"/>
          <w:rtl w:val="0"/>
        </w:rPr>
        <w:t xml:space="preserve">first formal articulation</w:t>
      </w:r>
      <w:r w:rsidDel="00000000" w:rsidR="00000000" w:rsidRPr="00000000">
        <w:rPr>
          <w:sz w:val="26"/>
          <w:szCs w:val="26"/>
          <w:rtl w:val="0"/>
        </w:rPr>
        <w:t xml:space="preserve"> of racially aggravated risk as a legal research category. It provides a foundation for future scholarship, governance reform, and equality‑sensitive administrative design. By reframing the analysis from individual acts to systemic risk environments, this concept opens a new frontier in the study of procedural justice.</w:t>
      </w:r>
    </w:p>
    <w:p w:rsidR="00000000" w:rsidDel="00000000" w:rsidP="00000000" w:rsidRDefault="00000000" w:rsidRPr="00000000" w14:paraId="000001DB">
      <w:pPr>
        <w:spacing w:after="240" w:before="240" w:lineRule="auto"/>
        <w:rPr>
          <w:sz w:val="26"/>
          <w:szCs w:val="26"/>
        </w:rPr>
      </w:pPr>
      <w:r w:rsidDel="00000000" w:rsidR="00000000" w:rsidRPr="00000000">
        <w:rPr>
          <w:sz w:val="26"/>
          <w:szCs w:val="26"/>
          <w:rtl w:val="0"/>
        </w:rPr>
        <w:t xml:space="preserve">The implications are profound: public bodies must not only avoid discrimination — they must actively identify and mitigate the risk conditions that produce racially aggravated harm. This article provides the conceptual tools to begin that work.</w:t>
      </w:r>
    </w:p>
    <w:p w:rsidR="00000000" w:rsidDel="00000000" w:rsidP="00000000" w:rsidRDefault="00000000" w:rsidRPr="00000000" w14:paraId="000001DC">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