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pacing w:before="280" w:lineRule="auto"/>
        <w:rPr>
          <w:b w:val="1"/>
          <w:bCs w:val="1"/>
          <w:color w:val="000000"/>
          <w:sz w:val="30"/>
          <w:szCs w:val="30"/>
        </w:rPr>
      </w:pPr>
      <w:bookmarkStart w:colFirst="0" w:colLast="0" w:name="_e1kinmkqcfb7" w:id="0"/>
      <w:bookmarkEnd w:id="0"/>
      <w:r w:rsidDel="00000000" w:rsidR="00000000" w:rsidRPr="00000000">
        <w:rPr>
          <w:b w:val="1"/>
          <w:bCs w:val="1"/>
          <w:color w:val="000000"/>
          <w:sz w:val="30"/>
          <w:szCs w:val="30"/>
          <w:rtl w:val="0"/>
        </w:rPr>
        <w:t xml:space="preserve">MEMORANDUM / MISSION STATEMENT</w:t>
      </w:r>
    </w:p>
    <w:p w:rsidR="00000000" w:rsidDel="00000000" w:rsidP="00000000" w:rsidRDefault="00000000" w:rsidRPr="00000000" w14:paraId="00000002">
      <w:pPr>
        <w:spacing w:after="240" w:before="240" w:lineRule="auto"/>
        <w:rPr>
          <w:sz w:val="26"/>
          <w:szCs w:val="26"/>
        </w:rPr>
      </w:pPr>
      <w:r w:rsidDel="00000000" w:rsidR="00000000" w:rsidRPr="00000000">
        <w:rPr>
          <w:b w:val="1"/>
          <w:bCs w:val="1"/>
          <w:sz w:val="26"/>
          <w:szCs w:val="26"/>
          <w:rtl w:val="0"/>
        </w:rPr>
        <w:t xml:space="preserve">From:</w:t>
      </w:r>
      <w:r w:rsidDel="00000000" w:rsidR="00000000" w:rsidRPr="00000000">
        <w:rPr>
          <w:sz w:val="26"/>
          <w:szCs w:val="26"/>
          <w:rtl w:val="0"/>
        </w:rPr>
        <w:t xml:space="preserve"> George T. Nomen, LL.B (Hons), LL.M</w:t>
        <w:br w:type="textWrapping"/>
      </w:r>
      <w:r w:rsidDel="00000000" w:rsidR="00000000" w:rsidRPr="00000000">
        <w:rPr>
          <w:b w:val="1"/>
          <w:bCs w:val="1"/>
          <w:sz w:val="26"/>
          <w:szCs w:val="26"/>
          <w:rtl w:val="0"/>
        </w:rPr>
        <w:t xml:space="preserve">Re:</w:t>
      </w:r>
      <w:r w:rsidDel="00000000" w:rsidR="00000000" w:rsidRPr="00000000">
        <w:rPr>
          <w:sz w:val="26"/>
          <w:szCs w:val="26"/>
          <w:rtl w:val="0"/>
        </w:rPr>
        <w:t xml:space="preserve"> My role, my research, and why I stand with the logic articulated by John Canoe/Derrick Lynch</w:t>
      </w:r>
    </w:p>
    <w:p w:rsidR="00000000" w:rsidDel="00000000" w:rsidP="00000000" w:rsidRDefault="00000000" w:rsidRPr="00000000" w14:paraId="00000003">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4"/>
        <w:keepNext w:val="0"/>
        <w:keepLines w:val="0"/>
        <w:spacing w:after="40" w:before="240" w:lineRule="auto"/>
        <w:rPr>
          <w:b w:val="1"/>
          <w:bCs w:val="1"/>
          <w:color w:val="000000"/>
          <w:sz w:val="26"/>
          <w:szCs w:val="26"/>
        </w:rPr>
      </w:pPr>
      <w:bookmarkStart w:colFirst="0" w:colLast="0" w:name="_u0e49yherbps" w:id="1"/>
      <w:bookmarkEnd w:id="1"/>
      <w:r w:rsidDel="00000000" w:rsidR="00000000" w:rsidRPr="00000000">
        <w:rPr>
          <w:b w:val="1"/>
          <w:bCs w:val="1"/>
          <w:color w:val="000000"/>
          <w:sz w:val="26"/>
          <w:szCs w:val="26"/>
          <w:rtl w:val="0"/>
        </w:rPr>
        <w:t xml:space="preserve">1. Who I am and what I am not claiming</w:t>
      </w:r>
    </w:p>
    <w:p w:rsidR="00000000" w:rsidDel="00000000" w:rsidP="00000000" w:rsidRDefault="00000000" w:rsidRPr="00000000" w14:paraId="00000005">
      <w:pPr>
        <w:spacing w:after="240" w:before="240" w:lineRule="auto"/>
        <w:rPr>
          <w:sz w:val="26"/>
          <w:szCs w:val="26"/>
        </w:rPr>
      </w:pPr>
      <w:r w:rsidDel="00000000" w:rsidR="00000000" w:rsidRPr="00000000">
        <w:rPr>
          <w:sz w:val="26"/>
          <w:szCs w:val="26"/>
          <w:rtl w:val="0"/>
        </w:rPr>
        <w:t xml:space="preserve">I am a legal researcher and forensic examiner working on evidential integrity, institutional accountability, and racially structured harm in the criminal justice system.</w:t>
      </w:r>
    </w:p>
    <w:p w:rsidR="00000000" w:rsidDel="00000000" w:rsidP="00000000" w:rsidRDefault="00000000" w:rsidRPr="00000000" w14:paraId="00000006">
      <w:pPr>
        <w:spacing w:after="240" w:before="240" w:lineRule="auto"/>
        <w:rPr>
          <w:sz w:val="26"/>
          <w:szCs w:val="26"/>
        </w:rPr>
      </w:pPr>
      <w:r w:rsidDel="00000000" w:rsidR="00000000" w:rsidRPr="00000000">
        <w:rPr>
          <w:sz w:val="26"/>
          <w:szCs w:val="26"/>
          <w:rtl w:val="0"/>
        </w:rPr>
        <w:t xml:space="preserve">I am </w:t>
      </w:r>
      <w:r w:rsidDel="00000000" w:rsidR="00000000" w:rsidRPr="00000000">
        <w:rPr>
          <w:b w:val="1"/>
          <w:bCs w:val="1"/>
          <w:sz w:val="26"/>
          <w:szCs w:val="26"/>
          <w:rtl w:val="0"/>
        </w:rPr>
        <w:t xml:space="preserve">not</w:t>
      </w:r>
      <w:r w:rsidDel="00000000" w:rsidR="00000000" w:rsidRPr="00000000">
        <w:rPr>
          <w:sz w:val="26"/>
          <w:szCs w:val="26"/>
          <w:rtl w:val="0"/>
        </w:rPr>
        <w:t xml:space="preserve"> claiming:</w:t>
      </w:r>
    </w:p>
    <w:p w:rsidR="00000000" w:rsidDel="00000000" w:rsidP="00000000" w:rsidRDefault="00000000" w:rsidRPr="00000000" w14:paraId="00000007">
      <w:pPr>
        <w:numPr>
          <w:ilvl w:val="0"/>
          <w:numId w:val="12"/>
        </w:numPr>
        <w:spacing w:after="0" w:afterAutospacing="0" w:before="240" w:lineRule="auto"/>
        <w:ind w:left="720" w:hanging="360"/>
        <w:rPr>
          <w:sz w:val="26"/>
          <w:szCs w:val="26"/>
        </w:rPr>
      </w:pPr>
      <w:r w:rsidDel="00000000" w:rsidR="00000000" w:rsidRPr="00000000">
        <w:rPr>
          <w:sz w:val="26"/>
          <w:szCs w:val="26"/>
          <w:rtl w:val="0"/>
        </w:rPr>
        <w:t xml:space="preserve">that a police‑devised race/identity code “creates justice”;</w:t>
      </w:r>
    </w:p>
    <w:p w:rsidR="00000000" w:rsidDel="00000000" w:rsidP="00000000" w:rsidRDefault="00000000" w:rsidRPr="00000000" w14:paraId="00000008">
      <w:pPr>
        <w:numPr>
          <w:ilvl w:val="0"/>
          <w:numId w:val="12"/>
        </w:numPr>
        <w:spacing w:after="0" w:afterAutospacing="0" w:before="0" w:beforeAutospacing="0" w:lineRule="auto"/>
        <w:ind w:left="720" w:hanging="360"/>
        <w:rPr>
          <w:sz w:val="26"/>
          <w:szCs w:val="26"/>
        </w:rPr>
      </w:pPr>
      <w:r w:rsidDel="00000000" w:rsidR="00000000" w:rsidRPr="00000000">
        <w:rPr>
          <w:sz w:val="26"/>
          <w:szCs w:val="26"/>
          <w:rtl w:val="0"/>
        </w:rPr>
        <w:t xml:space="preserve">that the state is ignorant of Black people’s existence; or</w:t>
      </w:r>
    </w:p>
    <w:p w:rsidR="00000000" w:rsidDel="00000000" w:rsidP="00000000" w:rsidRDefault="00000000" w:rsidRPr="00000000" w14:paraId="00000009">
      <w:pPr>
        <w:numPr>
          <w:ilvl w:val="0"/>
          <w:numId w:val="12"/>
        </w:numPr>
        <w:spacing w:after="240" w:before="0" w:beforeAutospacing="0" w:lineRule="auto"/>
        <w:ind w:left="720" w:hanging="360"/>
        <w:rPr>
          <w:sz w:val="26"/>
          <w:szCs w:val="26"/>
        </w:rPr>
      </w:pPr>
      <w:r w:rsidDel="00000000" w:rsidR="00000000" w:rsidRPr="00000000">
        <w:rPr>
          <w:sz w:val="26"/>
          <w:szCs w:val="26"/>
          <w:rtl w:val="0"/>
        </w:rPr>
        <w:t xml:space="preserve">that mere naming or coding will end racism.</w:t>
      </w:r>
    </w:p>
    <w:p w:rsidR="00000000" w:rsidDel="00000000" w:rsidP="00000000" w:rsidRDefault="00000000" w:rsidRPr="00000000" w14:paraId="0000000A">
      <w:pPr>
        <w:spacing w:after="240" w:before="240" w:lineRule="auto"/>
        <w:rPr>
          <w:sz w:val="26"/>
          <w:szCs w:val="26"/>
        </w:rPr>
      </w:pPr>
      <w:r w:rsidDel="00000000" w:rsidR="00000000" w:rsidRPr="00000000">
        <w:rPr>
          <w:sz w:val="26"/>
          <w:szCs w:val="26"/>
          <w:rtl w:val="0"/>
        </w:rPr>
        <w:t xml:space="preserve">My work is about </w:t>
      </w:r>
      <w:r w:rsidDel="00000000" w:rsidR="00000000" w:rsidRPr="00000000">
        <w:rPr>
          <w:b w:val="1"/>
          <w:bCs w:val="1"/>
          <w:sz w:val="26"/>
          <w:szCs w:val="26"/>
          <w:rtl w:val="0"/>
        </w:rPr>
        <w:t xml:space="preserve">method</w:t>
      </w:r>
      <w:r w:rsidDel="00000000" w:rsidR="00000000" w:rsidRPr="00000000">
        <w:rPr>
          <w:sz w:val="26"/>
          <w:szCs w:val="26"/>
          <w:rtl w:val="0"/>
        </w:rPr>
        <w:t xml:space="preserve">, not mythology: how to turn evidence of harm into enforceable obligations.</w:t>
      </w:r>
    </w:p>
    <w:p w:rsidR="00000000" w:rsidDel="00000000" w:rsidP="00000000" w:rsidRDefault="00000000" w:rsidRPr="00000000" w14:paraId="0000000B">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Style w:val="Heading4"/>
        <w:keepNext w:val="0"/>
        <w:keepLines w:val="0"/>
        <w:spacing w:after="40" w:before="240" w:lineRule="auto"/>
        <w:rPr>
          <w:b w:val="1"/>
          <w:bCs w:val="1"/>
          <w:color w:val="000000"/>
          <w:sz w:val="26"/>
          <w:szCs w:val="26"/>
        </w:rPr>
      </w:pPr>
      <w:bookmarkStart w:colFirst="0" w:colLast="0" w:name="_euc699g5ik27" w:id="2"/>
      <w:bookmarkEnd w:id="2"/>
      <w:r w:rsidDel="00000000" w:rsidR="00000000" w:rsidRPr="00000000">
        <w:rPr>
          <w:b w:val="1"/>
          <w:bCs w:val="1"/>
          <w:color w:val="000000"/>
          <w:sz w:val="26"/>
          <w:szCs w:val="26"/>
          <w:rtl w:val="0"/>
        </w:rPr>
        <w:t xml:space="preserve">2. Why codification matters in my work (following John’s logic)</w:t>
      </w:r>
    </w:p>
    <w:p w:rsidR="00000000" w:rsidDel="00000000" w:rsidP="00000000" w:rsidRDefault="00000000" w:rsidRPr="00000000" w14:paraId="0000000D">
      <w:pPr>
        <w:spacing w:after="240" w:before="240" w:lineRule="auto"/>
        <w:rPr>
          <w:sz w:val="26"/>
          <w:szCs w:val="26"/>
        </w:rPr>
      </w:pPr>
      <w:r w:rsidDel="00000000" w:rsidR="00000000" w:rsidRPr="00000000">
        <w:rPr>
          <w:sz w:val="26"/>
          <w:szCs w:val="26"/>
          <w:rtl w:val="0"/>
        </w:rPr>
        <w:t xml:space="preserve">I adopt the same operational logic that John set out:</w:t>
      </w:r>
    </w:p>
    <w:p w:rsidR="00000000" w:rsidDel="00000000" w:rsidP="00000000" w:rsidRDefault="00000000" w:rsidRPr="00000000" w14:paraId="0000000E">
      <w:pPr>
        <w:numPr>
          <w:ilvl w:val="0"/>
          <w:numId w:val="4"/>
        </w:numPr>
        <w:spacing w:after="0" w:afterAutospacing="0" w:before="240" w:lineRule="auto"/>
        <w:ind w:left="720" w:hanging="360"/>
        <w:rPr>
          <w:sz w:val="26"/>
          <w:szCs w:val="26"/>
        </w:rPr>
      </w:pPr>
      <w:r w:rsidDel="00000000" w:rsidR="00000000" w:rsidRPr="00000000">
        <w:rPr>
          <w:b w:val="1"/>
          <w:bCs w:val="1"/>
          <w:sz w:val="26"/>
          <w:szCs w:val="26"/>
          <w:rtl w:val="0"/>
        </w:rPr>
        <w:t xml:space="preserve">Disaggregation:</w:t>
      </w:r>
      <w:r w:rsidDel="00000000" w:rsidR="00000000" w:rsidRPr="00000000">
        <w:rPr>
          <w:sz w:val="26"/>
          <w:szCs w:val="26"/>
          <w:rtl w:val="0"/>
        </w:rPr>
        <w:t xml:space="preserve"> without precise categories, harms are blurred and responsibility is evaded.</w:t>
      </w:r>
    </w:p>
    <w:p w:rsidR="00000000" w:rsidDel="00000000" w:rsidP="00000000" w:rsidRDefault="00000000" w:rsidRPr="00000000" w14:paraId="0000000F">
      <w:pPr>
        <w:numPr>
          <w:ilvl w:val="0"/>
          <w:numId w:val="4"/>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Auditability:</w:t>
      </w:r>
      <w:r w:rsidDel="00000000" w:rsidR="00000000" w:rsidRPr="00000000">
        <w:rPr>
          <w:sz w:val="26"/>
          <w:szCs w:val="26"/>
          <w:rtl w:val="0"/>
        </w:rPr>
        <w:t xml:space="preserve"> without standardised recording, there is no checkable trail to test denial or drift.</w:t>
      </w:r>
    </w:p>
    <w:p w:rsidR="00000000" w:rsidDel="00000000" w:rsidP="00000000" w:rsidRDefault="00000000" w:rsidRPr="00000000" w14:paraId="00000010">
      <w:pPr>
        <w:numPr>
          <w:ilvl w:val="0"/>
          <w:numId w:val="4"/>
        </w:numPr>
        <w:spacing w:after="240" w:before="0" w:beforeAutospacing="0" w:lineRule="auto"/>
        <w:ind w:left="720" w:hanging="360"/>
        <w:rPr>
          <w:sz w:val="26"/>
          <w:szCs w:val="26"/>
        </w:rPr>
      </w:pPr>
      <w:r w:rsidDel="00000000" w:rsidR="00000000" w:rsidRPr="00000000">
        <w:rPr>
          <w:b w:val="1"/>
          <w:bCs w:val="1"/>
          <w:sz w:val="26"/>
          <w:szCs w:val="26"/>
          <w:rtl w:val="0"/>
        </w:rPr>
        <w:t xml:space="preserve">Remedy‑design:</w:t>
      </w:r>
      <w:r w:rsidDel="00000000" w:rsidR="00000000" w:rsidRPr="00000000">
        <w:rPr>
          <w:sz w:val="26"/>
          <w:szCs w:val="26"/>
          <w:rtl w:val="0"/>
        </w:rPr>
        <w:t xml:space="preserve"> without clarity about </w:t>
      </w:r>
      <w:r w:rsidDel="00000000" w:rsidR="00000000" w:rsidRPr="00000000">
        <w:rPr>
          <w:i w:val="1"/>
          <w:iCs w:val="1"/>
          <w:sz w:val="26"/>
          <w:szCs w:val="26"/>
          <w:rtl w:val="0"/>
        </w:rPr>
        <w:t xml:space="preserve">who</w:t>
      </w:r>
      <w:r w:rsidDel="00000000" w:rsidR="00000000" w:rsidRPr="00000000">
        <w:rPr>
          <w:sz w:val="26"/>
          <w:szCs w:val="26"/>
          <w:rtl w:val="0"/>
        </w:rPr>
        <w:t xml:space="preserve"> is harmed and </w:t>
      </w:r>
      <w:r w:rsidDel="00000000" w:rsidR="00000000" w:rsidRPr="00000000">
        <w:rPr>
          <w:i w:val="1"/>
          <w:iCs w:val="1"/>
          <w:sz w:val="26"/>
          <w:szCs w:val="26"/>
          <w:rtl w:val="0"/>
        </w:rPr>
        <w:t xml:space="preserve">where</w:t>
      </w:r>
      <w:r w:rsidDel="00000000" w:rsidR="00000000" w:rsidRPr="00000000">
        <w:rPr>
          <w:sz w:val="26"/>
          <w:szCs w:val="26"/>
          <w:rtl w:val="0"/>
        </w:rPr>
        <w:t xml:space="preserve">, remedies cannot be targeted.</w:t>
      </w:r>
    </w:p>
    <w:p w:rsidR="00000000" w:rsidDel="00000000" w:rsidP="00000000" w:rsidRDefault="00000000" w:rsidRPr="00000000" w14:paraId="00000011">
      <w:pPr>
        <w:spacing w:after="240" w:before="240" w:lineRule="auto"/>
        <w:rPr>
          <w:sz w:val="26"/>
          <w:szCs w:val="26"/>
        </w:rPr>
      </w:pPr>
      <w:r w:rsidDel="00000000" w:rsidR="00000000" w:rsidRPr="00000000">
        <w:rPr>
          <w:sz w:val="26"/>
          <w:szCs w:val="26"/>
          <w:rtl w:val="0"/>
        </w:rPr>
        <w:t xml:space="preserve">For me, codification is an </w:t>
      </w:r>
      <w:r w:rsidDel="00000000" w:rsidR="00000000" w:rsidRPr="00000000">
        <w:rPr>
          <w:b w:val="1"/>
          <w:bCs w:val="1"/>
          <w:sz w:val="26"/>
          <w:szCs w:val="26"/>
          <w:rtl w:val="0"/>
        </w:rPr>
        <w:t xml:space="preserve">administrative key</w:t>
      </w:r>
      <w:r w:rsidDel="00000000" w:rsidR="00000000" w:rsidRPr="00000000">
        <w:rPr>
          <w:sz w:val="26"/>
          <w:szCs w:val="26"/>
          <w:rtl w:val="0"/>
        </w:rPr>
        <w:t xml:space="preserve">, not a political theology. It is a way to force comparability, accountability, and correspondence inside hostile systems.</w:t>
      </w:r>
    </w:p>
    <w:p w:rsidR="00000000" w:rsidDel="00000000" w:rsidP="00000000" w:rsidRDefault="00000000" w:rsidRPr="00000000" w14:paraId="00000012">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pStyle w:val="Heading4"/>
        <w:keepNext w:val="0"/>
        <w:keepLines w:val="0"/>
        <w:spacing w:after="40" w:before="240" w:lineRule="auto"/>
        <w:rPr>
          <w:b w:val="1"/>
          <w:bCs w:val="1"/>
          <w:color w:val="000000"/>
          <w:sz w:val="26"/>
          <w:szCs w:val="26"/>
        </w:rPr>
      </w:pPr>
      <w:bookmarkStart w:colFirst="0" w:colLast="0" w:name="_no79x965vh8x" w:id="3"/>
      <w:bookmarkEnd w:id="3"/>
      <w:r w:rsidDel="00000000" w:rsidR="00000000" w:rsidRPr="00000000">
        <w:rPr>
          <w:b w:val="1"/>
          <w:bCs w:val="1"/>
          <w:color w:val="000000"/>
          <w:sz w:val="26"/>
          <w:szCs w:val="26"/>
          <w:rtl w:val="0"/>
        </w:rPr>
        <w:t xml:space="preserve">3. “Infrastructure” as legal method, not identity politics</w:t>
      </w:r>
    </w:p>
    <w:p w:rsidR="00000000" w:rsidDel="00000000" w:rsidP="00000000" w:rsidRDefault="00000000" w:rsidRPr="00000000" w14:paraId="00000014">
      <w:pPr>
        <w:spacing w:after="240" w:before="240" w:lineRule="auto"/>
        <w:rPr>
          <w:sz w:val="26"/>
          <w:szCs w:val="26"/>
        </w:rPr>
      </w:pPr>
      <w:r w:rsidDel="00000000" w:rsidR="00000000" w:rsidRPr="00000000">
        <w:rPr>
          <w:sz w:val="26"/>
          <w:szCs w:val="26"/>
          <w:rtl w:val="0"/>
        </w:rPr>
        <w:t xml:space="preserve">When I speak of “infrastructure”, I mean a </w:t>
      </w:r>
      <w:r w:rsidDel="00000000" w:rsidR="00000000" w:rsidRPr="00000000">
        <w:rPr>
          <w:b w:val="1"/>
          <w:bCs w:val="1"/>
          <w:sz w:val="26"/>
          <w:szCs w:val="26"/>
          <w:rtl w:val="0"/>
        </w:rPr>
        <w:t xml:space="preserve">legal‑administrative chain</w:t>
      </w:r>
      <w:r w:rsidDel="00000000" w:rsidR="00000000" w:rsidRPr="00000000">
        <w:rPr>
          <w:sz w:val="26"/>
          <w:szCs w:val="26"/>
          <w:rtl w:val="0"/>
        </w:rPr>
        <w:t xml:space="preserve">:</w:t>
      </w:r>
    </w:p>
    <w:p w:rsidR="00000000" w:rsidDel="00000000" w:rsidP="00000000" w:rsidRDefault="00000000" w:rsidRPr="00000000" w14:paraId="00000015">
      <w:pPr>
        <w:numPr>
          <w:ilvl w:val="0"/>
          <w:numId w:val="1"/>
        </w:numPr>
        <w:spacing w:after="0" w:afterAutospacing="0" w:before="240" w:lineRule="auto"/>
        <w:ind w:left="720" w:hanging="360"/>
        <w:rPr>
          <w:sz w:val="26"/>
          <w:szCs w:val="26"/>
        </w:rPr>
      </w:pPr>
      <w:r w:rsidDel="00000000" w:rsidR="00000000" w:rsidRPr="00000000">
        <w:rPr>
          <w:b w:val="1"/>
          <w:bCs w:val="1"/>
          <w:sz w:val="26"/>
          <w:szCs w:val="26"/>
          <w:rtl w:val="0"/>
        </w:rPr>
        <w:t xml:space="preserve">Clear identity schema</w:t>
      </w:r>
      <w:r w:rsidDel="00000000" w:rsidR="00000000" w:rsidRPr="00000000">
        <w:rPr>
          <w:sz w:val="26"/>
          <w:szCs w:val="26"/>
          <w:rtl w:val="0"/>
        </w:rPr>
        <w:t xml:space="preserve"> so the harmed group is not dissolved into “BAME” fog;</w:t>
      </w:r>
    </w:p>
    <w:p w:rsidR="00000000" w:rsidDel="00000000" w:rsidP="00000000" w:rsidRDefault="00000000" w:rsidRPr="00000000" w14:paraId="00000016">
      <w:pPr>
        <w:numPr>
          <w:ilvl w:val="0"/>
          <w:numId w:val="1"/>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Evidential discipline</w:t>
      </w:r>
      <w:r w:rsidDel="00000000" w:rsidR="00000000" w:rsidRPr="00000000">
        <w:rPr>
          <w:sz w:val="26"/>
          <w:szCs w:val="26"/>
          <w:rtl w:val="0"/>
        </w:rPr>
        <w:t xml:space="preserve"> so claims survive institutional challenge;</w:t>
      </w:r>
    </w:p>
    <w:p w:rsidR="00000000" w:rsidDel="00000000" w:rsidP="00000000" w:rsidRDefault="00000000" w:rsidRPr="00000000" w14:paraId="00000017">
      <w:pPr>
        <w:numPr>
          <w:ilvl w:val="0"/>
          <w:numId w:val="1"/>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Lawful procedural routes</w:t>
      </w:r>
      <w:r w:rsidDel="00000000" w:rsidR="00000000" w:rsidRPr="00000000">
        <w:rPr>
          <w:sz w:val="26"/>
          <w:szCs w:val="26"/>
          <w:rtl w:val="0"/>
        </w:rPr>
        <w:t xml:space="preserve"> so evidence becomes letters, deadlines, duties;</w:t>
      </w:r>
    </w:p>
    <w:p w:rsidR="00000000" w:rsidDel="00000000" w:rsidP="00000000" w:rsidRDefault="00000000" w:rsidRPr="00000000" w14:paraId="00000018">
      <w:pPr>
        <w:numPr>
          <w:ilvl w:val="0"/>
          <w:numId w:val="1"/>
        </w:numPr>
        <w:spacing w:after="240" w:before="0" w:beforeAutospacing="0" w:lineRule="auto"/>
        <w:ind w:left="720" w:hanging="360"/>
        <w:rPr>
          <w:sz w:val="26"/>
          <w:szCs w:val="26"/>
        </w:rPr>
      </w:pPr>
      <w:r w:rsidDel="00000000" w:rsidR="00000000" w:rsidRPr="00000000">
        <w:rPr>
          <w:b w:val="1"/>
          <w:bCs w:val="1"/>
          <w:sz w:val="26"/>
          <w:szCs w:val="26"/>
          <w:rtl w:val="0"/>
        </w:rPr>
        <w:t xml:space="preserve">Escalation logic</w:t>
      </w:r>
      <w:r w:rsidDel="00000000" w:rsidR="00000000" w:rsidRPr="00000000">
        <w:rPr>
          <w:sz w:val="26"/>
          <w:szCs w:val="26"/>
          <w:rtl w:val="0"/>
        </w:rPr>
        <w:t xml:space="preserve"> so refusal has consequences.</w:t>
      </w:r>
    </w:p>
    <w:p w:rsidR="00000000" w:rsidDel="00000000" w:rsidP="00000000" w:rsidRDefault="00000000" w:rsidRPr="00000000" w14:paraId="00000019">
      <w:pPr>
        <w:spacing w:after="240" w:before="240" w:lineRule="auto"/>
        <w:rPr>
          <w:sz w:val="26"/>
          <w:szCs w:val="26"/>
        </w:rPr>
      </w:pPr>
      <w:r w:rsidDel="00000000" w:rsidR="00000000" w:rsidRPr="00000000">
        <w:rPr>
          <w:sz w:val="26"/>
          <w:szCs w:val="26"/>
          <w:rtl w:val="0"/>
        </w:rPr>
        <w:t xml:space="preserve">Without that chain, reports and critiques remain commentary. My work is about building that chain.</w:t>
      </w:r>
    </w:p>
    <w:p w:rsidR="00000000" w:rsidDel="00000000" w:rsidP="00000000" w:rsidRDefault="00000000" w:rsidRPr="00000000" w14:paraId="0000001A">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pStyle w:val="Heading4"/>
        <w:keepNext w:val="0"/>
        <w:keepLines w:val="0"/>
        <w:spacing w:after="40" w:before="240" w:lineRule="auto"/>
        <w:rPr>
          <w:b w:val="1"/>
          <w:bCs w:val="1"/>
          <w:color w:val="000000"/>
          <w:sz w:val="26"/>
          <w:szCs w:val="26"/>
        </w:rPr>
      </w:pPr>
      <w:bookmarkStart w:colFirst="0" w:colLast="0" w:name="_103kynkay2pt" w:id="4"/>
      <w:bookmarkEnd w:id="4"/>
      <w:r w:rsidDel="00000000" w:rsidR="00000000" w:rsidRPr="00000000">
        <w:rPr>
          <w:b w:val="1"/>
          <w:bCs w:val="1"/>
          <w:color w:val="000000"/>
          <w:sz w:val="26"/>
          <w:szCs w:val="26"/>
          <w:rtl w:val="0"/>
        </w:rPr>
        <w:t xml:space="preserve">4. Reports as commentary unless implemented – where I stand</w:t>
      </w:r>
    </w:p>
    <w:p w:rsidR="00000000" w:rsidDel="00000000" w:rsidP="00000000" w:rsidRDefault="00000000" w:rsidRPr="00000000" w14:paraId="0000001C">
      <w:pPr>
        <w:spacing w:after="240" w:before="240" w:lineRule="auto"/>
        <w:rPr>
          <w:sz w:val="26"/>
          <w:szCs w:val="26"/>
        </w:rPr>
      </w:pPr>
      <w:r w:rsidDel="00000000" w:rsidR="00000000" w:rsidRPr="00000000">
        <w:rPr>
          <w:sz w:val="26"/>
          <w:szCs w:val="26"/>
          <w:rtl w:val="0"/>
        </w:rPr>
        <w:t xml:space="preserve">I agree that a report without implementation is commentary.</w:t>
      </w:r>
    </w:p>
    <w:p w:rsidR="00000000" w:rsidDel="00000000" w:rsidP="00000000" w:rsidRDefault="00000000" w:rsidRPr="00000000" w14:paraId="0000001D">
      <w:pPr>
        <w:spacing w:after="240" w:before="240" w:lineRule="auto"/>
        <w:rPr>
          <w:sz w:val="26"/>
          <w:szCs w:val="26"/>
        </w:rPr>
      </w:pPr>
      <w:r w:rsidDel="00000000" w:rsidR="00000000" w:rsidRPr="00000000">
        <w:rPr>
          <w:sz w:val="26"/>
          <w:szCs w:val="26"/>
          <w:rtl w:val="0"/>
        </w:rPr>
        <w:t xml:space="preserve">Where I differ from fatalism is here:</w:t>
        <w:br w:type="textWrapping"/>
        <w:t xml:space="preserve"> if implementation repeatedly fails, the task is to </w:t>
      </w:r>
      <w:r w:rsidDel="00000000" w:rsidR="00000000" w:rsidRPr="00000000">
        <w:rPr>
          <w:b w:val="1"/>
          <w:bCs w:val="1"/>
          <w:sz w:val="26"/>
          <w:szCs w:val="26"/>
          <w:rtl w:val="0"/>
        </w:rPr>
        <w:t xml:space="preserve">engineer mechanisms that compel implementation or expose refusal</w:t>
      </w:r>
      <w:r w:rsidDel="00000000" w:rsidR="00000000" w:rsidRPr="00000000">
        <w:rPr>
          <w:sz w:val="26"/>
          <w:szCs w:val="26"/>
          <w:rtl w:val="0"/>
        </w:rPr>
        <w:t xml:space="preserve">.</w:t>
      </w:r>
    </w:p>
    <w:p w:rsidR="00000000" w:rsidDel="00000000" w:rsidP="00000000" w:rsidRDefault="00000000" w:rsidRPr="00000000" w14:paraId="0000001E">
      <w:pPr>
        <w:spacing w:after="240" w:before="240" w:lineRule="auto"/>
        <w:rPr>
          <w:sz w:val="26"/>
          <w:szCs w:val="26"/>
        </w:rPr>
      </w:pPr>
      <w:r w:rsidDel="00000000" w:rsidR="00000000" w:rsidRPr="00000000">
        <w:rPr>
          <w:sz w:val="26"/>
          <w:szCs w:val="26"/>
          <w:rtl w:val="0"/>
        </w:rPr>
        <w:t xml:space="preserve">That is why I focus on:</w:t>
      </w:r>
    </w:p>
    <w:p w:rsidR="00000000" w:rsidDel="00000000" w:rsidP="00000000" w:rsidRDefault="00000000" w:rsidRPr="00000000" w14:paraId="0000001F">
      <w:pPr>
        <w:numPr>
          <w:ilvl w:val="0"/>
          <w:numId w:val="8"/>
        </w:numPr>
        <w:spacing w:after="0" w:afterAutospacing="0" w:before="240" w:lineRule="auto"/>
        <w:ind w:left="720" w:hanging="360"/>
        <w:rPr>
          <w:sz w:val="26"/>
          <w:szCs w:val="26"/>
        </w:rPr>
      </w:pPr>
      <w:r w:rsidDel="00000000" w:rsidR="00000000" w:rsidRPr="00000000">
        <w:rPr>
          <w:sz w:val="26"/>
          <w:szCs w:val="26"/>
          <w:rtl w:val="0"/>
        </w:rPr>
        <w:t xml:space="preserve">precision about affected groups,</w:t>
      </w:r>
    </w:p>
    <w:p w:rsidR="00000000" w:rsidDel="00000000" w:rsidP="00000000" w:rsidRDefault="00000000" w:rsidRPr="00000000" w14:paraId="00000020">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evidence that can withstand cross‑examination,</w:t>
      </w:r>
    </w:p>
    <w:p w:rsidR="00000000" w:rsidDel="00000000" w:rsidP="00000000" w:rsidRDefault="00000000" w:rsidRPr="00000000" w14:paraId="00000021">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written demands tied to measurable actions,</w:t>
      </w:r>
    </w:p>
    <w:p w:rsidR="00000000" w:rsidDel="00000000" w:rsidP="00000000" w:rsidRDefault="00000000" w:rsidRPr="00000000" w14:paraId="00000022">
      <w:pPr>
        <w:numPr>
          <w:ilvl w:val="0"/>
          <w:numId w:val="8"/>
        </w:numPr>
        <w:spacing w:after="240" w:before="0" w:beforeAutospacing="0" w:lineRule="auto"/>
        <w:ind w:left="720" w:hanging="360"/>
        <w:rPr>
          <w:sz w:val="26"/>
          <w:szCs w:val="26"/>
        </w:rPr>
      </w:pPr>
      <w:r w:rsidDel="00000000" w:rsidR="00000000" w:rsidRPr="00000000">
        <w:rPr>
          <w:sz w:val="26"/>
          <w:szCs w:val="26"/>
          <w:rtl w:val="0"/>
        </w:rPr>
        <w:t xml:space="preserve">records that can be escalated.</w:t>
      </w:r>
    </w:p>
    <w:p w:rsidR="00000000" w:rsidDel="00000000" w:rsidP="00000000" w:rsidRDefault="00000000" w:rsidRPr="00000000" w14:paraId="00000023">
      <w:pPr>
        <w:spacing w:after="240" w:before="240" w:lineRule="auto"/>
        <w:rPr>
          <w:sz w:val="26"/>
          <w:szCs w:val="26"/>
        </w:rPr>
      </w:pPr>
      <w:r w:rsidDel="00000000" w:rsidR="00000000" w:rsidRPr="00000000">
        <w:rPr>
          <w:sz w:val="26"/>
          <w:szCs w:val="26"/>
          <w:rtl w:val="0"/>
        </w:rPr>
        <w:t xml:space="preserve">This is not faith in reports; it is the construction of an </w:t>
      </w:r>
      <w:r w:rsidDel="00000000" w:rsidR="00000000" w:rsidRPr="00000000">
        <w:rPr>
          <w:b w:val="1"/>
          <w:bCs w:val="1"/>
          <w:sz w:val="26"/>
          <w:szCs w:val="26"/>
          <w:rtl w:val="0"/>
        </w:rPr>
        <w:t xml:space="preserve">accountability channel</w:t>
      </w:r>
      <w:r w:rsidDel="00000000" w:rsidR="00000000" w:rsidRPr="00000000">
        <w:rPr>
          <w:sz w:val="26"/>
          <w:szCs w:val="26"/>
          <w:rtl w:val="0"/>
        </w:rPr>
        <w:t xml:space="preserve">.</w:t>
      </w:r>
    </w:p>
    <w:p w:rsidR="00000000" w:rsidDel="00000000" w:rsidP="00000000" w:rsidRDefault="00000000" w:rsidRPr="00000000" w14:paraId="00000024">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pStyle w:val="Heading4"/>
        <w:keepNext w:val="0"/>
        <w:keepLines w:val="0"/>
        <w:spacing w:after="40" w:before="240" w:lineRule="auto"/>
        <w:rPr>
          <w:b w:val="1"/>
          <w:bCs w:val="1"/>
          <w:color w:val="000000"/>
          <w:sz w:val="26"/>
          <w:szCs w:val="26"/>
        </w:rPr>
      </w:pPr>
      <w:bookmarkStart w:colFirst="0" w:colLast="0" w:name="_csi9ua7nd9i6" w:id="5"/>
      <w:bookmarkEnd w:id="5"/>
      <w:r w:rsidDel="00000000" w:rsidR="00000000" w:rsidRPr="00000000">
        <w:rPr>
          <w:b w:val="1"/>
          <w:bCs w:val="1"/>
          <w:color w:val="000000"/>
          <w:sz w:val="26"/>
          <w:szCs w:val="26"/>
          <w:rtl w:val="0"/>
        </w:rPr>
        <w:t xml:space="preserve">5. Why revisiting Lammy is not nostalgia</w:t>
      </w:r>
    </w:p>
    <w:p w:rsidR="00000000" w:rsidDel="00000000" w:rsidP="00000000" w:rsidRDefault="00000000" w:rsidRPr="00000000" w14:paraId="00000026">
      <w:pPr>
        <w:spacing w:after="240" w:before="240" w:lineRule="auto"/>
        <w:rPr>
          <w:sz w:val="26"/>
          <w:szCs w:val="26"/>
        </w:rPr>
      </w:pPr>
      <w:r w:rsidDel="00000000" w:rsidR="00000000" w:rsidRPr="00000000">
        <w:rPr>
          <w:sz w:val="26"/>
          <w:szCs w:val="26"/>
          <w:rtl w:val="0"/>
        </w:rPr>
        <w:t xml:space="preserve">I do not treat the Lammy Review as scripture.</w:t>
      </w:r>
    </w:p>
    <w:p w:rsidR="00000000" w:rsidDel="00000000" w:rsidP="00000000" w:rsidRDefault="00000000" w:rsidRPr="00000000" w14:paraId="00000027">
      <w:pPr>
        <w:spacing w:after="240" w:before="240" w:lineRule="auto"/>
        <w:rPr>
          <w:sz w:val="26"/>
          <w:szCs w:val="26"/>
        </w:rPr>
      </w:pPr>
      <w:r w:rsidDel="00000000" w:rsidR="00000000" w:rsidRPr="00000000">
        <w:rPr>
          <w:sz w:val="26"/>
          <w:szCs w:val="26"/>
          <w:rtl w:val="0"/>
        </w:rPr>
        <w:t xml:space="preserve">I treat it as:</w:t>
      </w:r>
    </w:p>
    <w:p w:rsidR="00000000" w:rsidDel="00000000" w:rsidP="00000000" w:rsidRDefault="00000000" w:rsidRPr="00000000" w14:paraId="00000028">
      <w:pPr>
        <w:numPr>
          <w:ilvl w:val="0"/>
          <w:numId w:val="10"/>
        </w:numPr>
        <w:spacing w:after="0" w:afterAutospacing="0" w:before="240" w:lineRule="auto"/>
        <w:ind w:left="720" w:hanging="360"/>
        <w:rPr>
          <w:sz w:val="26"/>
          <w:szCs w:val="26"/>
        </w:rPr>
      </w:pPr>
      <w:r w:rsidDel="00000000" w:rsidR="00000000" w:rsidRPr="00000000">
        <w:rPr>
          <w:sz w:val="26"/>
          <w:szCs w:val="26"/>
          <w:rtl w:val="0"/>
        </w:rPr>
        <w:t xml:space="preserve">a </w:t>
      </w:r>
      <w:r w:rsidDel="00000000" w:rsidR="00000000" w:rsidRPr="00000000">
        <w:rPr>
          <w:b w:val="1"/>
          <w:bCs w:val="1"/>
          <w:sz w:val="26"/>
          <w:szCs w:val="26"/>
          <w:rtl w:val="0"/>
        </w:rPr>
        <w:t xml:space="preserve">recorded position</w:t>
      </w:r>
      <w:r w:rsidDel="00000000" w:rsidR="00000000" w:rsidRPr="00000000">
        <w:rPr>
          <w:sz w:val="26"/>
          <w:szCs w:val="26"/>
          <w:rtl w:val="0"/>
        </w:rPr>
        <w:t xml:space="preserve"> by a man who now holds office;</w:t>
      </w:r>
    </w:p>
    <w:p w:rsidR="00000000" w:rsidDel="00000000" w:rsidP="00000000" w:rsidRDefault="00000000" w:rsidRPr="00000000" w14:paraId="00000029">
      <w:pPr>
        <w:numPr>
          <w:ilvl w:val="0"/>
          <w:numId w:val="10"/>
        </w:numPr>
        <w:spacing w:after="240" w:before="0" w:beforeAutospacing="0" w:lineRule="auto"/>
        <w:ind w:left="720" w:hanging="360"/>
        <w:rPr>
          <w:sz w:val="26"/>
          <w:szCs w:val="26"/>
        </w:rPr>
      </w:pPr>
      <w:r w:rsidDel="00000000" w:rsidR="00000000" w:rsidRPr="00000000">
        <w:rPr>
          <w:sz w:val="26"/>
          <w:szCs w:val="26"/>
          <w:rtl w:val="0"/>
        </w:rPr>
        <w:t xml:space="preserve">a </w:t>
      </w:r>
      <w:r w:rsidDel="00000000" w:rsidR="00000000" w:rsidRPr="00000000">
        <w:rPr>
          <w:b w:val="1"/>
          <w:bCs w:val="1"/>
          <w:sz w:val="26"/>
          <w:szCs w:val="26"/>
          <w:rtl w:val="0"/>
        </w:rPr>
        <w:t xml:space="preserve">benchmark</w:t>
      </w:r>
      <w:r w:rsidDel="00000000" w:rsidR="00000000" w:rsidRPr="00000000">
        <w:rPr>
          <w:sz w:val="26"/>
          <w:szCs w:val="26"/>
          <w:rtl w:val="0"/>
        </w:rPr>
        <w:t xml:space="preserve"> against which continuity, reversal, or betrayal can be tested.</w:t>
      </w:r>
    </w:p>
    <w:p w:rsidR="00000000" w:rsidDel="00000000" w:rsidP="00000000" w:rsidRDefault="00000000" w:rsidRPr="00000000" w14:paraId="0000002A">
      <w:pPr>
        <w:spacing w:after="240" w:before="240" w:lineRule="auto"/>
        <w:rPr>
          <w:sz w:val="26"/>
          <w:szCs w:val="26"/>
        </w:rPr>
      </w:pPr>
      <w:r w:rsidDel="00000000" w:rsidR="00000000" w:rsidRPr="00000000">
        <w:rPr>
          <w:sz w:val="26"/>
          <w:szCs w:val="26"/>
          <w:rtl w:val="0"/>
        </w:rPr>
        <w:t xml:space="preserve">Re‑opening Lammy is, for me, about:</w:t>
      </w:r>
    </w:p>
    <w:p w:rsidR="00000000" w:rsidDel="00000000" w:rsidP="00000000" w:rsidRDefault="00000000" w:rsidRPr="00000000" w14:paraId="0000002B">
      <w:pPr>
        <w:numPr>
          <w:ilvl w:val="0"/>
          <w:numId w:val="14"/>
        </w:numPr>
        <w:spacing w:after="0" w:afterAutospacing="0" w:before="240" w:lineRule="auto"/>
        <w:ind w:left="720" w:hanging="360"/>
        <w:rPr>
          <w:sz w:val="26"/>
          <w:szCs w:val="26"/>
        </w:rPr>
      </w:pPr>
      <w:r w:rsidDel="00000000" w:rsidR="00000000" w:rsidRPr="00000000">
        <w:rPr>
          <w:sz w:val="26"/>
          <w:szCs w:val="26"/>
          <w:rtl w:val="0"/>
        </w:rPr>
        <w:t xml:space="preserve">a </w:t>
      </w:r>
      <w:r w:rsidDel="00000000" w:rsidR="00000000" w:rsidRPr="00000000">
        <w:rPr>
          <w:b w:val="1"/>
          <w:bCs w:val="1"/>
          <w:sz w:val="26"/>
          <w:szCs w:val="26"/>
          <w:rtl w:val="0"/>
        </w:rPr>
        <w:t xml:space="preserve">continuity test</w:t>
      </w:r>
      <w:r w:rsidDel="00000000" w:rsidR="00000000" w:rsidRPr="00000000">
        <w:rPr>
          <w:sz w:val="26"/>
          <w:szCs w:val="26"/>
          <w:rtl w:val="0"/>
        </w:rPr>
        <w:t xml:space="preserve"> – does he stand by his own analysis?</w:t>
      </w:r>
    </w:p>
    <w:p w:rsidR="00000000" w:rsidDel="00000000" w:rsidP="00000000" w:rsidRDefault="00000000" w:rsidRPr="00000000" w14:paraId="0000002C">
      <w:pPr>
        <w:numPr>
          <w:ilvl w:val="0"/>
          <w:numId w:val="14"/>
        </w:numPr>
        <w:spacing w:after="240" w:before="0" w:beforeAutospacing="0" w:lineRule="auto"/>
        <w:ind w:left="720" w:hanging="360"/>
        <w:rPr>
          <w:sz w:val="26"/>
          <w:szCs w:val="26"/>
        </w:rPr>
      </w:pPr>
      <w:r w:rsidDel="00000000" w:rsidR="00000000" w:rsidRPr="00000000">
        <w:rPr>
          <w:sz w:val="26"/>
          <w:szCs w:val="26"/>
          <w:rtl w:val="0"/>
        </w:rPr>
        <w:t xml:space="preserve">an </w:t>
      </w:r>
      <w:r w:rsidDel="00000000" w:rsidR="00000000" w:rsidRPr="00000000">
        <w:rPr>
          <w:b w:val="1"/>
          <w:bCs w:val="1"/>
          <w:sz w:val="26"/>
          <w:szCs w:val="26"/>
          <w:rtl w:val="0"/>
        </w:rPr>
        <w:t xml:space="preserve">action test</w:t>
      </w:r>
      <w:r w:rsidDel="00000000" w:rsidR="00000000" w:rsidRPr="00000000">
        <w:rPr>
          <w:sz w:val="26"/>
          <w:szCs w:val="26"/>
          <w:rtl w:val="0"/>
        </w:rPr>
        <w:t xml:space="preserve"> – what has been implemented, blocked, or abandoned?</w:t>
      </w:r>
    </w:p>
    <w:p w:rsidR="00000000" w:rsidDel="00000000" w:rsidP="00000000" w:rsidRDefault="00000000" w:rsidRPr="00000000" w14:paraId="0000002D">
      <w:pPr>
        <w:spacing w:after="240" w:before="240" w:lineRule="auto"/>
        <w:rPr>
          <w:sz w:val="26"/>
          <w:szCs w:val="26"/>
        </w:rPr>
      </w:pPr>
      <w:r w:rsidDel="00000000" w:rsidR="00000000" w:rsidRPr="00000000">
        <w:rPr>
          <w:sz w:val="26"/>
          <w:szCs w:val="26"/>
          <w:rtl w:val="0"/>
        </w:rPr>
        <w:t xml:space="preserve">That is a legitimate legal and political question, not hero‑worship.</w:t>
      </w:r>
    </w:p>
    <w:p w:rsidR="00000000" w:rsidDel="00000000" w:rsidP="00000000" w:rsidRDefault="00000000" w:rsidRPr="00000000" w14:paraId="0000002E">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pStyle w:val="Heading4"/>
        <w:keepNext w:val="0"/>
        <w:keepLines w:val="0"/>
        <w:spacing w:after="40" w:before="240" w:lineRule="auto"/>
        <w:rPr>
          <w:b w:val="1"/>
          <w:bCs w:val="1"/>
          <w:color w:val="000000"/>
          <w:sz w:val="26"/>
          <w:szCs w:val="26"/>
        </w:rPr>
      </w:pPr>
      <w:bookmarkStart w:colFirst="0" w:colLast="0" w:name="_bkhxytyazfie" w:id="6"/>
      <w:bookmarkEnd w:id="6"/>
      <w:r w:rsidDel="00000000" w:rsidR="00000000" w:rsidRPr="00000000">
        <w:rPr>
          <w:b w:val="1"/>
          <w:bCs w:val="1"/>
          <w:color w:val="000000"/>
          <w:sz w:val="26"/>
          <w:szCs w:val="26"/>
          <w:rtl w:val="0"/>
        </w:rPr>
        <w:t xml:space="preserve">6. On Lammy’s “independence” from Labour policy</w:t>
      </w:r>
    </w:p>
    <w:p w:rsidR="00000000" w:rsidDel="00000000" w:rsidP="00000000" w:rsidRDefault="00000000" w:rsidRPr="00000000" w14:paraId="00000030">
      <w:pPr>
        <w:spacing w:after="240" w:before="240" w:lineRule="auto"/>
        <w:rPr>
          <w:sz w:val="26"/>
          <w:szCs w:val="26"/>
        </w:rPr>
      </w:pPr>
      <w:r w:rsidDel="00000000" w:rsidR="00000000" w:rsidRPr="00000000">
        <w:rPr>
          <w:sz w:val="26"/>
          <w:szCs w:val="26"/>
          <w:rtl w:val="0"/>
        </w:rPr>
        <w:t xml:space="preserve">I accept that Lammy wrote as an “independent” reviewer under a Tory government.</w:t>
      </w:r>
    </w:p>
    <w:p w:rsidR="00000000" w:rsidDel="00000000" w:rsidP="00000000" w:rsidRDefault="00000000" w:rsidRPr="00000000" w14:paraId="00000031">
      <w:pPr>
        <w:spacing w:after="240" w:before="240" w:lineRule="auto"/>
        <w:rPr>
          <w:sz w:val="26"/>
          <w:szCs w:val="26"/>
        </w:rPr>
      </w:pPr>
      <w:r w:rsidDel="00000000" w:rsidR="00000000" w:rsidRPr="00000000">
        <w:rPr>
          <w:sz w:val="26"/>
          <w:szCs w:val="26"/>
          <w:rtl w:val="0"/>
        </w:rPr>
        <w:t xml:space="preserve">But:</w:t>
      </w:r>
    </w:p>
    <w:p w:rsidR="00000000" w:rsidDel="00000000" w:rsidP="00000000" w:rsidRDefault="00000000" w:rsidRPr="00000000" w14:paraId="00000032">
      <w:pPr>
        <w:numPr>
          <w:ilvl w:val="0"/>
          <w:numId w:val="9"/>
        </w:numPr>
        <w:spacing w:after="0" w:afterAutospacing="0" w:before="240" w:lineRule="auto"/>
        <w:ind w:left="720" w:hanging="360"/>
        <w:rPr>
          <w:sz w:val="26"/>
          <w:szCs w:val="26"/>
        </w:rPr>
      </w:pPr>
      <w:r w:rsidDel="00000000" w:rsidR="00000000" w:rsidRPr="00000000">
        <w:rPr>
          <w:sz w:val="26"/>
          <w:szCs w:val="26"/>
          <w:rtl w:val="0"/>
        </w:rPr>
        <w:t xml:space="preserve">he still </w:t>
      </w:r>
      <w:r w:rsidDel="00000000" w:rsidR="00000000" w:rsidRPr="00000000">
        <w:rPr>
          <w:b w:val="1"/>
          <w:bCs w:val="1"/>
          <w:sz w:val="26"/>
          <w:szCs w:val="26"/>
          <w:rtl w:val="0"/>
        </w:rPr>
        <w:t xml:space="preserve">owns his words</w:t>
      </w:r>
      <w:r w:rsidDel="00000000" w:rsidR="00000000" w:rsidRPr="00000000">
        <w:rPr>
          <w:sz w:val="26"/>
          <w:szCs w:val="26"/>
          <w:rtl w:val="0"/>
        </w:rPr>
        <w:t xml:space="preserve">;</w:t>
      </w:r>
    </w:p>
    <w:p w:rsidR="00000000" w:rsidDel="00000000" w:rsidP="00000000" w:rsidRDefault="00000000" w:rsidRPr="00000000" w14:paraId="00000033">
      <w:pPr>
        <w:numPr>
          <w:ilvl w:val="0"/>
          <w:numId w:val="9"/>
        </w:numPr>
        <w:spacing w:after="240" w:before="0" w:beforeAutospacing="0" w:lineRule="auto"/>
        <w:ind w:left="720" w:hanging="360"/>
        <w:rPr>
          <w:sz w:val="26"/>
          <w:szCs w:val="26"/>
        </w:rPr>
      </w:pPr>
      <w:r w:rsidDel="00000000" w:rsidR="00000000" w:rsidRPr="00000000">
        <w:rPr>
          <w:sz w:val="26"/>
          <w:szCs w:val="26"/>
          <w:rtl w:val="0"/>
        </w:rPr>
        <w:t xml:space="preserve">He now has </w:t>
      </w:r>
      <w:r w:rsidDel="00000000" w:rsidR="00000000" w:rsidRPr="00000000">
        <w:rPr>
          <w:b w:val="1"/>
          <w:bCs w:val="1"/>
          <w:sz w:val="26"/>
          <w:szCs w:val="26"/>
          <w:rtl w:val="0"/>
        </w:rPr>
        <w:t xml:space="preserve">proximity to power</w:t>
      </w:r>
      <w:r w:rsidDel="00000000" w:rsidR="00000000" w:rsidRPr="00000000">
        <w:rPr>
          <w:sz w:val="26"/>
          <w:szCs w:val="26"/>
          <w:rtl w:val="0"/>
        </w:rPr>
        <w:t xml:space="preserve">.</w:t>
      </w:r>
    </w:p>
    <w:p w:rsidR="00000000" w:rsidDel="00000000" w:rsidP="00000000" w:rsidRDefault="00000000" w:rsidRPr="00000000" w14:paraId="00000034">
      <w:pPr>
        <w:spacing w:after="240" w:before="240" w:lineRule="auto"/>
        <w:rPr>
          <w:sz w:val="26"/>
          <w:szCs w:val="26"/>
        </w:rPr>
      </w:pPr>
      <w:r w:rsidDel="00000000" w:rsidR="00000000" w:rsidRPr="00000000">
        <w:rPr>
          <w:sz w:val="26"/>
          <w:szCs w:val="26"/>
          <w:rtl w:val="0"/>
        </w:rPr>
        <w:t xml:space="preserve">I am not saying “you must implement your old report verbatim”.</w:t>
        <w:br w:type="textWrapping"/>
        <w:t xml:space="preserve"> I am saying: </w:t>
      </w:r>
      <w:r w:rsidDel="00000000" w:rsidR="00000000" w:rsidRPr="00000000">
        <w:rPr>
          <w:b w:val="1"/>
          <w:bCs w:val="1"/>
          <w:sz w:val="26"/>
          <w:szCs w:val="26"/>
          <w:rtl w:val="0"/>
        </w:rPr>
        <w:t xml:space="preserve">state clearly what you stand for now, and what you will do now</w:t>
      </w:r>
      <w:r w:rsidDel="00000000" w:rsidR="00000000" w:rsidRPr="00000000">
        <w:rPr>
          <w:sz w:val="26"/>
          <w:szCs w:val="26"/>
          <w:rtl w:val="0"/>
        </w:rPr>
        <w:t xml:space="preserve">.</w:t>
      </w:r>
    </w:p>
    <w:p w:rsidR="00000000" w:rsidDel="00000000" w:rsidP="00000000" w:rsidRDefault="00000000" w:rsidRPr="00000000" w14:paraId="00000035">
      <w:pPr>
        <w:spacing w:after="240" w:before="240" w:lineRule="auto"/>
        <w:rPr>
          <w:sz w:val="26"/>
          <w:szCs w:val="26"/>
        </w:rPr>
      </w:pPr>
      <w:r w:rsidDel="00000000" w:rsidR="00000000" w:rsidRPr="00000000">
        <w:rPr>
          <w:sz w:val="26"/>
          <w:szCs w:val="26"/>
          <w:rtl w:val="0"/>
        </w:rPr>
        <w:t xml:space="preserve">That is basic accountability.</w:t>
      </w:r>
    </w:p>
    <w:p w:rsidR="00000000" w:rsidDel="00000000" w:rsidP="00000000" w:rsidRDefault="00000000" w:rsidRPr="00000000" w14:paraId="00000036">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pStyle w:val="Heading4"/>
        <w:keepNext w:val="0"/>
        <w:keepLines w:val="0"/>
        <w:spacing w:after="40" w:before="240" w:lineRule="auto"/>
        <w:rPr>
          <w:b w:val="1"/>
          <w:bCs w:val="1"/>
          <w:color w:val="000000"/>
          <w:sz w:val="26"/>
          <w:szCs w:val="26"/>
        </w:rPr>
      </w:pPr>
      <w:bookmarkStart w:colFirst="0" w:colLast="0" w:name="_v53mvjf1bgsv" w:id="7"/>
      <w:bookmarkEnd w:id="7"/>
      <w:r w:rsidDel="00000000" w:rsidR="00000000" w:rsidRPr="00000000">
        <w:rPr>
          <w:b w:val="1"/>
          <w:bCs w:val="1"/>
          <w:color w:val="000000"/>
          <w:sz w:val="26"/>
          <w:szCs w:val="26"/>
          <w:rtl w:val="0"/>
        </w:rPr>
        <w:t xml:space="preserve">7. Black as imposed classification and reparatory target</w:t>
      </w:r>
    </w:p>
    <w:p w:rsidR="00000000" w:rsidDel="00000000" w:rsidP="00000000" w:rsidRDefault="00000000" w:rsidRPr="00000000" w14:paraId="00000038">
      <w:pPr>
        <w:spacing w:after="240" w:before="240" w:lineRule="auto"/>
        <w:rPr>
          <w:sz w:val="26"/>
          <w:szCs w:val="26"/>
        </w:rPr>
      </w:pPr>
      <w:r w:rsidDel="00000000" w:rsidR="00000000" w:rsidRPr="00000000">
        <w:rPr>
          <w:sz w:val="26"/>
          <w:szCs w:val="26"/>
          <w:rtl w:val="0"/>
        </w:rPr>
        <w:t xml:space="preserve">I recognise that “Black” is a historically imposed category, tied to enslavement and its afterlives.</w:t>
      </w:r>
    </w:p>
    <w:p w:rsidR="00000000" w:rsidDel="00000000" w:rsidP="00000000" w:rsidRDefault="00000000" w:rsidRPr="00000000" w14:paraId="00000039">
      <w:pPr>
        <w:spacing w:after="240" w:before="240" w:lineRule="auto"/>
        <w:rPr>
          <w:sz w:val="26"/>
          <w:szCs w:val="26"/>
        </w:rPr>
      </w:pPr>
      <w:r w:rsidDel="00000000" w:rsidR="00000000" w:rsidRPr="00000000">
        <w:rPr>
          <w:sz w:val="26"/>
          <w:szCs w:val="26"/>
          <w:rtl w:val="0"/>
        </w:rPr>
        <w:t xml:space="preserve">My position is:</w:t>
      </w:r>
    </w:p>
    <w:p w:rsidR="00000000" w:rsidDel="00000000" w:rsidP="00000000" w:rsidRDefault="00000000" w:rsidRPr="00000000" w14:paraId="0000003A">
      <w:pPr>
        <w:numPr>
          <w:ilvl w:val="0"/>
          <w:numId w:val="5"/>
        </w:numPr>
        <w:spacing w:after="0" w:afterAutospacing="0" w:before="240" w:lineRule="auto"/>
        <w:ind w:left="720" w:hanging="360"/>
        <w:rPr>
          <w:sz w:val="26"/>
          <w:szCs w:val="26"/>
        </w:rPr>
      </w:pPr>
      <w:r w:rsidDel="00000000" w:rsidR="00000000" w:rsidRPr="00000000">
        <w:rPr>
          <w:sz w:val="26"/>
          <w:szCs w:val="26"/>
          <w:rtl w:val="0"/>
        </w:rPr>
        <w:t xml:space="preserve">the harm was organised through categorisation;</w:t>
      </w:r>
    </w:p>
    <w:p w:rsidR="00000000" w:rsidDel="00000000" w:rsidP="00000000" w:rsidRDefault="00000000" w:rsidRPr="00000000" w14:paraId="0000003B">
      <w:pPr>
        <w:numPr>
          <w:ilvl w:val="0"/>
          <w:numId w:val="5"/>
        </w:numPr>
        <w:spacing w:after="240" w:before="0" w:beforeAutospacing="0" w:lineRule="auto"/>
        <w:ind w:left="720" w:hanging="360"/>
        <w:rPr>
          <w:sz w:val="26"/>
          <w:szCs w:val="26"/>
        </w:rPr>
      </w:pPr>
      <w:r w:rsidDel="00000000" w:rsidR="00000000" w:rsidRPr="00000000">
        <w:rPr>
          <w:sz w:val="26"/>
          <w:szCs w:val="26"/>
          <w:rtl w:val="0"/>
        </w:rPr>
        <w:t xml:space="preserve">any serious remedy must be </w:t>
      </w:r>
      <w:r w:rsidDel="00000000" w:rsidR="00000000" w:rsidRPr="00000000">
        <w:rPr>
          <w:b w:val="1"/>
          <w:bCs w:val="1"/>
          <w:sz w:val="26"/>
          <w:szCs w:val="26"/>
          <w:rtl w:val="0"/>
        </w:rPr>
        <w:t xml:space="preserve">deliverable to a defined people</w:t>
      </w:r>
      <w:r w:rsidDel="00000000" w:rsidR="00000000" w:rsidRPr="00000000">
        <w:rPr>
          <w:sz w:val="26"/>
          <w:szCs w:val="26"/>
          <w:rtl w:val="0"/>
        </w:rPr>
        <w:t xml:space="preserve">, not dissolved into vague aggregates.</w:t>
      </w:r>
    </w:p>
    <w:p w:rsidR="00000000" w:rsidDel="00000000" w:rsidP="00000000" w:rsidRDefault="00000000" w:rsidRPr="00000000" w14:paraId="0000003C">
      <w:pPr>
        <w:spacing w:after="240" w:before="240" w:lineRule="auto"/>
        <w:rPr>
          <w:sz w:val="26"/>
          <w:szCs w:val="26"/>
        </w:rPr>
      </w:pPr>
      <w:r w:rsidDel="00000000" w:rsidR="00000000" w:rsidRPr="00000000">
        <w:rPr>
          <w:sz w:val="26"/>
          <w:szCs w:val="26"/>
          <w:rtl w:val="0"/>
        </w:rPr>
        <w:t xml:space="preserve">So when I work with codes or categories, it is not to romanticise them, but to make </w:t>
      </w:r>
      <w:r w:rsidDel="00000000" w:rsidR="00000000" w:rsidRPr="00000000">
        <w:rPr>
          <w:b w:val="1"/>
          <w:bCs w:val="1"/>
          <w:sz w:val="26"/>
          <w:szCs w:val="26"/>
          <w:rtl w:val="0"/>
        </w:rPr>
        <w:t xml:space="preserve">reparatory delivery technically possible</w:t>
      </w:r>
      <w:r w:rsidDel="00000000" w:rsidR="00000000" w:rsidRPr="00000000">
        <w:rPr>
          <w:sz w:val="26"/>
          <w:szCs w:val="26"/>
          <w:rtl w:val="0"/>
        </w:rPr>
        <w:t xml:space="preserve">.</w:t>
      </w:r>
    </w:p>
    <w:p w:rsidR="00000000" w:rsidDel="00000000" w:rsidP="00000000" w:rsidRDefault="00000000" w:rsidRPr="00000000" w14:paraId="0000003D">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pStyle w:val="Heading4"/>
        <w:keepNext w:val="0"/>
        <w:keepLines w:val="0"/>
        <w:spacing w:after="40" w:before="240" w:lineRule="auto"/>
        <w:rPr>
          <w:b w:val="1"/>
          <w:bCs w:val="1"/>
          <w:color w:val="000000"/>
          <w:sz w:val="26"/>
          <w:szCs w:val="26"/>
        </w:rPr>
      </w:pPr>
      <w:bookmarkStart w:colFirst="0" w:colLast="0" w:name="_aewjusw3b4sw" w:id="8"/>
      <w:bookmarkEnd w:id="8"/>
      <w:r w:rsidDel="00000000" w:rsidR="00000000" w:rsidRPr="00000000">
        <w:rPr>
          <w:b w:val="1"/>
          <w:bCs w:val="1"/>
          <w:color w:val="000000"/>
          <w:sz w:val="26"/>
          <w:szCs w:val="26"/>
          <w:rtl w:val="0"/>
        </w:rPr>
        <w:t xml:space="preserve">8. International Black institution‑building – where my research fits</w:t>
      </w:r>
    </w:p>
    <w:p w:rsidR="00000000" w:rsidDel="00000000" w:rsidP="00000000" w:rsidRDefault="00000000" w:rsidRPr="00000000" w14:paraId="0000003F">
      <w:pPr>
        <w:spacing w:after="240" w:before="240" w:lineRule="auto"/>
        <w:rPr>
          <w:sz w:val="26"/>
          <w:szCs w:val="26"/>
        </w:rPr>
      </w:pPr>
      <w:r w:rsidDel="00000000" w:rsidR="00000000" w:rsidRPr="00000000">
        <w:rPr>
          <w:sz w:val="26"/>
          <w:szCs w:val="26"/>
          <w:rtl w:val="0"/>
        </w:rPr>
        <w:t xml:space="preserve">I agree with the direction John sets:</w:t>
      </w:r>
    </w:p>
    <w:p w:rsidR="00000000" w:rsidDel="00000000" w:rsidP="00000000" w:rsidRDefault="00000000" w:rsidRPr="00000000" w14:paraId="00000040">
      <w:pPr>
        <w:numPr>
          <w:ilvl w:val="0"/>
          <w:numId w:val="6"/>
        </w:numPr>
        <w:spacing w:after="0" w:afterAutospacing="0" w:before="240" w:lineRule="auto"/>
        <w:ind w:left="720" w:hanging="360"/>
        <w:rPr>
          <w:sz w:val="26"/>
          <w:szCs w:val="26"/>
        </w:rPr>
      </w:pPr>
      <w:r w:rsidDel="00000000" w:rsidR="00000000" w:rsidRPr="00000000">
        <w:rPr>
          <w:sz w:val="26"/>
          <w:szCs w:val="26"/>
          <w:rtl w:val="0"/>
        </w:rPr>
        <w:t xml:space="preserve">the goal is not “better police codes”;</w:t>
      </w:r>
    </w:p>
    <w:p w:rsidR="00000000" w:rsidDel="00000000" w:rsidP="00000000" w:rsidRDefault="00000000" w:rsidRPr="00000000" w14:paraId="00000041">
      <w:pPr>
        <w:numPr>
          <w:ilvl w:val="0"/>
          <w:numId w:val="6"/>
        </w:numPr>
        <w:spacing w:after="240" w:before="0" w:beforeAutospacing="0" w:lineRule="auto"/>
        <w:ind w:left="720" w:hanging="360"/>
        <w:rPr>
          <w:sz w:val="26"/>
          <w:szCs w:val="26"/>
        </w:rPr>
      </w:pPr>
      <w:r w:rsidDel="00000000" w:rsidR="00000000" w:rsidRPr="00000000">
        <w:rPr>
          <w:sz w:val="26"/>
          <w:szCs w:val="26"/>
          <w:rtl w:val="0"/>
        </w:rPr>
        <w:t xml:space="preserve">The goal is </w:t>
      </w:r>
      <w:r w:rsidDel="00000000" w:rsidR="00000000" w:rsidRPr="00000000">
        <w:rPr>
          <w:b w:val="1"/>
          <w:bCs w:val="1"/>
          <w:sz w:val="26"/>
          <w:szCs w:val="26"/>
          <w:rtl w:val="0"/>
        </w:rPr>
        <w:t xml:space="preserve">international Black institutional capacity</w:t>
      </w:r>
      <w:r w:rsidDel="00000000" w:rsidR="00000000" w:rsidRPr="00000000">
        <w:rPr>
          <w:sz w:val="26"/>
          <w:szCs w:val="26"/>
          <w:rtl w:val="0"/>
        </w:rPr>
        <w:t xml:space="preserve"> capable of pursuing reparatory justice.</w:t>
      </w:r>
    </w:p>
    <w:p w:rsidR="00000000" w:rsidDel="00000000" w:rsidP="00000000" w:rsidRDefault="00000000" w:rsidRPr="00000000" w14:paraId="00000042">
      <w:pPr>
        <w:spacing w:after="240" w:before="240" w:lineRule="auto"/>
        <w:rPr>
          <w:sz w:val="26"/>
          <w:szCs w:val="26"/>
        </w:rPr>
      </w:pPr>
      <w:r w:rsidDel="00000000" w:rsidR="00000000" w:rsidRPr="00000000">
        <w:rPr>
          <w:sz w:val="26"/>
          <w:szCs w:val="26"/>
          <w:rtl w:val="0"/>
        </w:rPr>
        <w:t xml:space="preserve">My contribution is legal‑technical:</w:t>
      </w:r>
    </w:p>
    <w:p w:rsidR="00000000" w:rsidDel="00000000" w:rsidP="00000000" w:rsidRDefault="00000000" w:rsidRPr="00000000" w14:paraId="00000043">
      <w:pPr>
        <w:numPr>
          <w:ilvl w:val="0"/>
          <w:numId w:val="13"/>
        </w:numPr>
        <w:spacing w:after="0" w:afterAutospacing="0" w:before="240" w:lineRule="auto"/>
        <w:ind w:left="720" w:hanging="360"/>
        <w:rPr>
          <w:sz w:val="26"/>
          <w:szCs w:val="26"/>
        </w:rPr>
      </w:pPr>
      <w:r w:rsidDel="00000000" w:rsidR="00000000" w:rsidRPr="00000000">
        <w:rPr>
          <w:sz w:val="26"/>
          <w:szCs w:val="26"/>
          <w:rtl w:val="0"/>
        </w:rPr>
        <w:t xml:space="preserve">designing </w:t>
      </w:r>
      <w:r w:rsidDel="00000000" w:rsidR="00000000" w:rsidRPr="00000000">
        <w:rPr>
          <w:b w:val="1"/>
          <w:bCs w:val="1"/>
          <w:sz w:val="26"/>
          <w:szCs w:val="26"/>
          <w:rtl w:val="0"/>
        </w:rPr>
        <w:t xml:space="preserve">data, oversight, and procedural frameworks</w:t>
      </w:r>
      <w:r w:rsidDel="00000000" w:rsidR="00000000" w:rsidRPr="00000000">
        <w:rPr>
          <w:sz w:val="26"/>
          <w:szCs w:val="26"/>
          <w:rtl w:val="0"/>
        </w:rPr>
        <w:t xml:space="preserve"> that can plug into that larger architecture;</w:t>
      </w:r>
    </w:p>
    <w:p w:rsidR="00000000" w:rsidDel="00000000" w:rsidP="00000000" w:rsidRDefault="00000000" w:rsidRPr="00000000" w14:paraId="00000044">
      <w:pPr>
        <w:numPr>
          <w:ilvl w:val="0"/>
          <w:numId w:val="13"/>
        </w:numPr>
        <w:spacing w:after="240" w:before="0" w:beforeAutospacing="0" w:lineRule="auto"/>
        <w:ind w:left="720" w:hanging="360"/>
        <w:rPr>
          <w:sz w:val="26"/>
          <w:szCs w:val="26"/>
        </w:rPr>
      </w:pPr>
      <w:r w:rsidDel="00000000" w:rsidR="00000000" w:rsidRPr="00000000">
        <w:rPr>
          <w:sz w:val="26"/>
          <w:szCs w:val="26"/>
          <w:rtl w:val="0"/>
        </w:rPr>
        <w:t xml:space="preserve">ensuring that harms are </w:t>
      </w:r>
      <w:r w:rsidDel="00000000" w:rsidR="00000000" w:rsidRPr="00000000">
        <w:rPr>
          <w:b w:val="1"/>
          <w:bCs w:val="1"/>
          <w:sz w:val="26"/>
          <w:szCs w:val="26"/>
          <w:rtl w:val="0"/>
        </w:rPr>
        <w:t xml:space="preserve">provable</w:t>
      </w:r>
      <w:r w:rsidDel="00000000" w:rsidR="00000000" w:rsidRPr="00000000">
        <w:rPr>
          <w:sz w:val="26"/>
          <w:szCs w:val="26"/>
          <w:rtl w:val="0"/>
        </w:rPr>
        <w:t xml:space="preserve">, claims are </w:t>
      </w:r>
      <w:r w:rsidDel="00000000" w:rsidR="00000000" w:rsidRPr="00000000">
        <w:rPr>
          <w:b w:val="1"/>
          <w:bCs w:val="1"/>
          <w:sz w:val="26"/>
          <w:szCs w:val="26"/>
          <w:rtl w:val="0"/>
        </w:rPr>
        <w:t xml:space="preserve">justiciable</w:t>
      </w:r>
      <w:r w:rsidDel="00000000" w:rsidR="00000000" w:rsidRPr="00000000">
        <w:rPr>
          <w:sz w:val="26"/>
          <w:szCs w:val="26"/>
          <w:rtl w:val="0"/>
        </w:rPr>
        <w:t xml:space="preserve">, and remedies are </w:t>
      </w:r>
      <w:r w:rsidDel="00000000" w:rsidR="00000000" w:rsidRPr="00000000">
        <w:rPr>
          <w:b w:val="1"/>
          <w:bCs w:val="1"/>
          <w:sz w:val="26"/>
          <w:szCs w:val="26"/>
          <w:rtl w:val="0"/>
        </w:rPr>
        <w:t xml:space="preserve">trackable</w:t>
      </w:r>
      <w:r w:rsidDel="00000000" w:rsidR="00000000" w:rsidRPr="00000000">
        <w:rPr>
          <w:sz w:val="26"/>
          <w:szCs w:val="26"/>
          <w:rtl w:val="0"/>
        </w:rPr>
        <w:t xml:space="preserve"> across jurisdictions.</w:t>
      </w:r>
    </w:p>
    <w:p w:rsidR="00000000" w:rsidDel="00000000" w:rsidP="00000000" w:rsidRDefault="00000000" w:rsidRPr="00000000" w14:paraId="00000045">
      <w:pPr>
        <w:spacing w:after="240" w:before="240" w:lineRule="auto"/>
        <w:rPr>
          <w:sz w:val="26"/>
          <w:szCs w:val="26"/>
        </w:rPr>
      </w:pPr>
      <w:r w:rsidDel="00000000" w:rsidR="00000000" w:rsidRPr="00000000">
        <w:rPr>
          <w:sz w:val="26"/>
          <w:szCs w:val="26"/>
          <w:rtl w:val="0"/>
        </w:rPr>
        <w:t xml:space="preserve">I am not trying to lead Black politics; I am trying to </w:t>
      </w:r>
      <w:r w:rsidDel="00000000" w:rsidR="00000000" w:rsidRPr="00000000">
        <w:rPr>
          <w:b w:val="1"/>
          <w:bCs w:val="1"/>
          <w:sz w:val="26"/>
          <w:szCs w:val="26"/>
          <w:rtl w:val="0"/>
        </w:rPr>
        <w:t xml:space="preserve">build tools that Black politics can use</w:t>
      </w:r>
      <w:r w:rsidDel="00000000" w:rsidR="00000000" w:rsidRPr="00000000">
        <w:rPr>
          <w:sz w:val="26"/>
          <w:szCs w:val="26"/>
          <w:rtl w:val="0"/>
        </w:rPr>
        <w:t xml:space="preserve">.</w:t>
      </w:r>
    </w:p>
    <w:p w:rsidR="00000000" w:rsidDel="00000000" w:rsidP="00000000" w:rsidRDefault="00000000" w:rsidRPr="00000000" w14:paraId="00000046">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7">
      <w:pPr>
        <w:pStyle w:val="Heading4"/>
        <w:keepNext w:val="0"/>
        <w:keepLines w:val="0"/>
        <w:spacing w:after="40" w:before="240" w:lineRule="auto"/>
        <w:rPr>
          <w:b w:val="1"/>
          <w:bCs w:val="1"/>
          <w:color w:val="000000"/>
          <w:sz w:val="26"/>
          <w:szCs w:val="26"/>
        </w:rPr>
      </w:pPr>
      <w:bookmarkStart w:colFirst="0" w:colLast="0" w:name="_7t4lxf3mgqe2" w:id="9"/>
      <w:bookmarkEnd w:id="9"/>
      <w:r w:rsidDel="00000000" w:rsidR="00000000" w:rsidRPr="00000000">
        <w:rPr>
          <w:b w:val="1"/>
          <w:bCs w:val="1"/>
          <w:color w:val="000000"/>
          <w:sz w:val="26"/>
          <w:szCs w:val="26"/>
          <w:rtl w:val="0"/>
        </w:rPr>
        <w:t xml:space="preserve">9. Disproportionality as British social production, not “Blackness”</w:t>
      </w:r>
    </w:p>
    <w:p w:rsidR="00000000" w:rsidDel="00000000" w:rsidP="00000000" w:rsidRDefault="00000000" w:rsidRPr="00000000" w14:paraId="00000048">
      <w:pPr>
        <w:spacing w:after="240" w:before="240" w:lineRule="auto"/>
        <w:rPr>
          <w:sz w:val="26"/>
          <w:szCs w:val="26"/>
        </w:rPr>
      </w:pPr>
      <w:r w:rsidDel="00000000" w:rsidR="00000000" w:rsidRPr="00000000">
        <w:rPr>
          <w:sz w:val="26"/>
          <w:szCs w:val="26"/>
          <w:rtl w:val="0"/>
        </w:rPr>
        <w:t xml:space="preserve">I do not read disproportionality as evidence of inherent Black criminality.</w:t>
      </w:r>
    </w:p>
    <w:p w:rsidR="00000000" w:rsidDel="00000000" w:rsidP="00000000" w:rsidRDefault="00000000" w:rsidRPr="00000000" w14:paraId="00000049">
      <w:pPr>
        <w:spacing w:after="240" w:before="240" w:lineRule="auto"/>
        <w:rPr>
          <w:sz w:val="26"/>
          <w:szCs w:val="26"/>
        </w:rPr>
      </w:pPr>
      <w:r w:rsidDel="00000000" w:rsidR="00000000" w:rsidRPr="00000000">
        <w:rPr>
          <w:sz w:val="26"/>
          <w:szCs w:val="26"/>
          <w:rtl w:val="0"/>
        </w:rPr>
        <w:t xml:space="preserve">I read it as:</w:t>
      </w:r>
    </w:p>
    <w:p w:rsidR="00000000" w:rsidDel="00000000" w:rsidP="00000000" w:rsidRDefault="00000000" w:rsidRPr="00000000" w14:paraId="0000004A">
      <w:pPr>
        <w:numPr>
          <w:ilvl w:val="0"/>
          <w:numId w:val="2"/>
        </w:numPr>
        <w:spacing w:after="0" w:afterAutospacing="0" w:before="240" w:lineRule="auto"/>
        <w:ind w:left="720" w:hanging="360"/>
        <w:rPr>
          <w:sz w:val="26"/>
          <w:szCs w:val="26"/>
        </w:rPr>
      </w:pPr>
      <w:r w:rsidDel="00000000" w:rsidR="00000000" w:rsidRPr="00000000">
        <w:rPr>
          <w:sz w:val="26"/>
          <w:szCs w:val="26"/>
          <w:rtl w:val="0"/>
        </w:rPr>
        <w:t xml:space="preserve">the product of </w:t>
      </w:r>
      <w:r w:rsidDel="00000000" w:rsidR="00000000" w:rsidRPr="00000000">
        <w:rPr>
          <w:b w:val="1"/>
          <w:bCs w:val="1"/>
          <w:sz w:val="26"/>
          <w:szCs w:val="26"/>
          <w:rtl w:val="0"/>
        </w:rPr>
        <w:t xml:space="preserve">British institutional design</w:t>
      </w:r>
      <w:r w:rsidDel="00000000" w:rsidR="00000000" w:rsidRPr="00000000">
        <w:rPr>
          <w:sz w:val="26"/>
          <w:szCs w:val="26"/>
          <w:rtl w:val="0"/>
        </w:rPr>
        <w:t xml:space="preserve">, deprivation, policing, prosecution, and sentencing patterns;</w:t>
      </w:r>
    </w:p>
    <w:p w:rsidR="00000000" w:rsidDel="00000000" w:rsidP="00000000" w:rsidRDefault="00000000" w:rsidRPr="00000000" w14:paraId="0000004B">
      <w:pPr>
        <w:numPr>
          <w:ilvl w:val="0"/>
          <w:numId w:val="2"/>
        </w:numPr>
        <w:spacing w:after="240" w:before="0" w:beforeAutospacing="0" w:lineRule="auto"/>
        <w:ind w:left="720" w:hanging="360"/>
        <w:rPr>
          <w:sz w:val="26"/>
          <w:szCs w:val="26"/>
        </w:rPr>
      </w:pPr>
      <w:r w:rsidDel="00000000" w:rsidR="00000000" w:rsidRPr="00000000">
        <w:rPr>
          <w:sz w:val="26"/>
          <w:szCs w:val="26"/>
          <w:rtl w:val="0"/>
        </w:rPr>
        <w:t xml:space="preserve">a sign of </w:t>
      </w:r>
      <w:r w:rsidDel="00000000" w:rsidR="00000000" w:rsidRPr="00000000">
        <w:rPr>
          <w:b w:val="1"/>
          <w:bCs w:val="1"/>
          <w:sz w:val="26"/>
          <w:szCs w:val="26"/>
          <w:rtl w:val="0"/>
        </w:rPr>
        <w:t xml:space="preserve">concentrated social injury</w:t>
      </w:r>
      <w:r w:rsidDel="00000000" w:rsidR="00000000" w:rsidRPr="00000000">
        <w:rPr>
          <w:sz w:val="26"/>
          <w:szCs w:val="26"/>
          <w:rtl w:val="0"/>
        </w:rPr>
        <w:t xml:space="preserve">, not racial essence.</w:t>
      </w:r>
    </w:p>
    <w:p w:rsidR="00000000" w:rsidDel="00000000" w:rsidP="00000000" w:rsidRDefault="00000000" w:rsidRPr="00000000" w14:paraId="0000004C">
      <w:pPr>
        <w:spacing w:after="240" w:before="240" w:lineRule="auto"/>
        <w:rPr>
          <w:sz w:val="26"/>
          <w:szCs w:val="26"/>
        </w:rPr>
      </w:pPr>
      <w:r w:rsidDel="00000000" w:rsidR="00000000" w:rsidRPr="00000000">
        <w:rPr>
          <w:sz w:val="26"/>
          <w:szCs w:val="26"/>
          <w:rtl w:val="0"/>
        </w:rPr>
        <w:t xml:space="preserve">If earlier periods showed minimal Black criminal involvement, that supports the view that </w:t>
      </w:r>
      <w:r w:rsidDel="00000000" w:rsidR="00000000" w:rsidRPr="00000000">
        <w:rPr>
          <w:b w:val="1"/>
          <w:bCs w:val="1"/>
          <w:sz w:val="26"/>
          <w:szCs w:val="26"/>
          <w:rtl w:val="0"/>
        </w:rPr>
        <w:t xml:space="preserve">conditions and institutions shape outcomes</w:t>
      </w:r>
      <w:r w:rsidDel="00000000" w:rsidR="00000000" w:rsidRPr="00000000">
        <w:rPr>
          <w:sz w:val="26"/>
          <w:szCs w:val="26"/>
          <w:rtl w:val="0"/>
        </w:rPr>
        <w:t xml:space="preserve">.</w:t>
      </w:r>
    </w:p>
    <w:p w:rsidR="00000000" w:rsidDel="00000000" w:rsidP="00000000" w:rsidRDefault="00000000" w:rsidRPr="00000000" w14:paraId="0000004D">
      <w:pPr>
        <w:spacing w:after="240" w:before="240" w:lineRule="auto"/>
        <w:rPr>
          <w:sz w:val="26"/>
          <w:szCs w:val="26"/>
        </w:rPr>
      </w:pPr>
      <w:r w:rsidDel="00000000" w:rsidR="00000000" w:rsidRPr="00000000">
        <w:rPr>
          <w:sz w:val="26"/>
          <w:szCs w:val="26"/>
          <w:rtl w:val="0"/>
        </w:rPr>
        <w:t xml:space="preserve">That strengthens the case for my work: if outcomes are structurally produced, remedies must be </w:t>
      </w:r>
      <w:r w:rsidDel="00000000" w:rsidR="00000000" w:rsidRPr="00000000">
        <w:rPr>
          <w:b w:val="1"/>
          <w:bCs w:val="1"/>
          <w:sz w:val="26"/>
          <w:szCs w:val="26"/>
          <w:rtl w:val="0"/>
        </w:rPr>
        <w:t xml:space="preserve">structurally targeted and evidenced</w:t>
      </w:r>
      <w:r w:rsidDel="00000000" w:rsidR="00000000" w:rsidRPr="00000000">
        <w:rPr>
          <w:sz w:val="26"/>
          <w:szCs w:val="26"/>
          <w:rtl w:val="0"/>
        </w:rPr>
        <w:t xml:space="preserve">.</w:t>
      </w:r>
    </w:p>
    <w:p w:rsidR="00000000" w:rsidDel="00000000" w:rsidP="00000000" w:rsidRDefault="00000000" w:rsidRPr="00000000" w14:paraId="0000004E">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pStyle w:val="Heading4"/>
        <w:keepNext w:val="0"/>
        <w:keepLines w:val="0"/>
        <w:spacing w:after="40" w:before="240" w:lineRule="auto"/>
        <w:rPr>
          <w:b w:val="1"/>
          <w:bCs w:val="1"/>
          <w:color w:val="000000"/>
          <w:sz w:val="26"/>
          <w:szCs w:val="26"/>
        </w:rPr>
      </w:pPr>
      <w:bookmarkStart w:colFirst="0" w:colLast="0" w:name="_yrp8dg9bgix5" w:id="10"/>
      <w:bookmarkEnd w:id="10"/>
      <w:r w:rsidDel="00000000" w:rsidR="00000000" w:rsidRPr="00000000">
        <w:rPr>
          <w:b w:val="1"/>
          <w:bCs w:val="1"/>
          <w:color w:val="000000"/>
          <w:sz w:val="26"/>
          <w:szCs w:val="26"/>
          <w:rtl w:val="0"/>
        </w:rPr>
        <w:t xml:space="preserve">10. Where strategy may differ – and why I still persist</w:t>
      </w:r>
    </w:p>
    <w:p w:rsidR="00000000" w:rsidDel="00000000" w:rsidP="00000000" w:rsidRDefault="00000000" w:rsidRPr="00000000" w14:paraId="00000050">
      <w:pPr>
        <w:spacing w:after="240" w:before="240" w:lineRule="auto"/>
        <w:rPr>
          <w:sz w:val="26"/>
          <w:szCs w:val="26"/>
        </w:rPr>
      </w:pPr>
      <w:r w:rsidDel="00000000" w:rsidR="00000000" w:rsidRPr="00000000">
        <w:rPr>
          <w:sz w:val="26"/>
          <w:szCs w:val="26"/>
          <w:rtl w:val="0"/>
        </w:rPr>
        <w:t xml:space="preserve">You warn against mistaking administrative tools for liberation.</w:t>
      </w:r>
    </w:p>
    <w:p w:rsidR="00000000" w:rsidDel="00000000" w:rsidP="00000000" w:rsidRDefault="00000000" w:rsidRPr="00000000" w14:paraId="00000051">
      <w:pPr>
        <w:spacing w:after="240" w:before="240" w:lineRule="auto"/>
        <w:rPr>
          <w:sz w:val="26"/>
          <w:szCs w:val="26"/>
        </w:rPr>
      </w:pPr>
      <w:r w:rsidDel="00000000" w:rsidR="00000000" w:rsidRPr="00000000">
        <w:rPr>
          <w:sz w:val="26"/>
          <w:szCs w:val="26"/>
          <w:rtl w:val="0"/>
        </w:rPr>
        <w:t xml:space="preserve">I agree.</w:t>
      </w:r>
    </w:p>
    <w:p w:rsidR="00000000" w:rsidDel="00000000" w:rsidP="00000000" w:rsidRDefault="00000000" w:rsidRPr="00000000" w14:paraId="00000052">
      <w:pPr>
        <w:spacing w:after="240" w:before="240" w:lineRule="auto"/>
        <w:rPr>
          <w:sz w:val="26"/>
          <w:szCs w:val="26"/>
        </w:rPr>
      </w:pPr>
      <w:r w:rsidDel="00000000" w:rsidR="00000000" w:rsidRPr="00000000">
        <w:rPr>
          <w:sz w:val="26"/>
          <w:szCs w:val="26"/>
          <w:rtl w:val="0"/>
        </w:rPr>
        <w:t xml:space="preserve">My position is:</w:t>
      </w:r>
    </w:p>
    <w:p w:rsidR="00000000" w:rsidDel="00000000" w:rsidP="00000000" w:rsidRDefault="00000000" w:rsidRPr="00000000" w14:paraId="00000053">
      <w:pPr>
        <w:numPr>
          <w:ilvl w:val="0"/>
          <w:numId w:val="11"/>
        </w:numPr>
        <w:spacing w:after="0" w:afterAutospacing="0" w:before="240" w:lineRule="auto"/>
        <w:ind w:left="720" w:hanging="360"/>
        <w:rPr>
          <w:sz w:val="26"/>
          <w:szCs w:val="26"/>
        </w:rPr>
      </w:pPr>
      <w:r w:rsidDel="00000000" w:rsidR="00000000" w:rsidRPr="00000000">
        <w:rPr>
          <w:sz w:val="26"/>
          <w:szCs w:val="26"/>
          <w:rtl w:val="0"/>
        </w:rPr>
        <w:t xml:space="preserve">liberation requires </w:t>
      </w:r>
      <w:r w:rsidDel="00000000" w:rsidR="00000000" w:rsidRPr="00000000">
        <w:rPr>
          <w:b w:val="1"/>
          <w:bCs w:val="1"/>
          <w:sz w:val="26"/>
          <w:szCs w:val="26"/>
          <w:rtl w:val="0"/>
        </w:rPr>
        <w:t xml:space="preserve">institution‑building</w:t>
      </w:r>
      <w:r w:rsidDel="00000000" w:rsidR="00000000" w:rsidRPr="00000000">
        <w:rPr>
          <w:sz w:val="26"/>
          <w:szCs w:val="26"/>
          <w:rtl w:val="0"/>
        </w:rPr>
        <w:t xml:space="preserve">;</w:t>
      </w:r>
    </w:p>
    <w:p w:rsidR="00000000" w:rsidDel="00000000" w:rsidP="00000000" w:rsidRDefault="00000000" w:rsidRPr="00000000" w14:paraId="00000054">
      <w:pPr>
        <w:numPr>
          <w:ilvl w:val="0"/>
          <w:numId w:val="11"/>
        </w:numPr>
        <w:spacing w:after="0" w:afterAutospacing="0" w:before="0" w:beforeAutospacing="0" w:lineRule="auto"/>
        <w:ind w:left="720" w:hanging="360"/>
        <w:rPr>
          <w:sz w:val="26"/>
          <w:szCs w:val="26"/>
        </w:rPr>
      </w:pPr>
      <w:r w:rsidDel="00000000" w:rsidR="00000000" w:rsidRPr="00000000">
        <w:rPr>
          <w:sz w:val="26"/>
          <w:szCs w:val="26"/>
          <w:rtl w:val="0"/>
        </w:rPr>
        <w:t xml:space="preserve">institution‑building requires </w:t>
      </w:r>
      <w:r w:rsidDel="00000000" w:rsidR="00000000" w:rsidRPr="00000000">
        <w:rPr>
          <w:b w:val="1"/>
          <w:bCs w:val="1"/>
          <w:sz w:val="26"/>
          <w:szCs w:val="26"/>
          <w:rtl w:val="0"/>
        </w:rPr>
        <w:t xml:space="preserve">operational mechanisms</w:t>
      </w:r>
      <w:r w:rsidDel="00000000" w:rsidR="00000000" w:rsidRPr="00000000">
        <w:rPr>
          <w:sz w:val="26"/>
          <w:szCs w:val="26"/>
          <w:rtl w:val="0"/>
        </w:rPr>
        <w:t xml:space="preserve"> that survive hostile scrutiny;</w:t>
      </w:r>
    </w:p>
    <w:p w:rsidR="00000000" w:rsidDel="00000000" w:rsidP="00000000" w:rsidRDefault="00000000" w:rsidRPr="00000000" w14:paraId="00000055">
      <w:pPr>
        <w:numPr>
          <w:ilvl w:val="0"/>
          <w:numId w:val="11"/>
        </w:numPr>
        <w:spacing w:after="240" w:before="0" w:beforeAutospacing="0" w:lineRule="auto"/>
        <w:ind w:left="720" w:hanging="360"/>
        <w:rPr>
          <w:sz w:val="26"/>
          <w:szCs w:val="26"/>
        </w:rPr>
      </w:pPr>
      <w:r w:rsidDel="00000000" w:rsidR="00000000" w:rsidRPr="00000000">
        <w:rPr>
          <w:sz w:val="26"/>
          <w:szCs w:val="26"/>
          <w:rtl w:val="0"/>
        </w:rPr>
        <w:t xml:space="preserve">Those mechanisms are built from </w:t>
      </w:r>
      <w:r w:rsidDel="00000000" w:rsidR="00000000" w:rsidRPr="00000000">
        <w:rPr>
          <w:b w:val="1"/>
          <w:bCs w:val="1"/>
          <w:sz w:val="26"/>
          <w:szCs w:val="26"/>
          <w:rtl w:val="0"/>
        </w:rPr>
        <w:t xml:space="preserve">codes, data, procedures, and escalation routes</w:t>
      </w:r>
      <w:r w:rsidDel="00000000" w:rsidR="00000000" w:rsidRPr="00000000">
        <w:rPr>
          <w:sz w:val="26"/>
          <w:szCs w:val="26"/>
          <w:rtl w:val="0"/>
        </w:rPr>
        <w:t xml:space="preserve">.</w:t>
      </w:r>
    </w:p>
    <w:p w:rsidR="00000000" w:rsidDel="00000000" w:rsidP="00000000" w:rsidRDefault="00000000" w:rsidRPr="00000000" w14:paraId="00000056">
      <w:pPr>
        <w:spacing w:after="240" w:before="240" w:lineRule="auto"/>
        <w:rPr>
          <w:sz w:val="26"/>
          <w:szCs w:val="26"/>
        </w:rPr>
      </w:pPr>
      <w:r w:rsidDel="00000000" w:rsidR="00000000" w:rsidRPr="00000000">
        <w:rPr>
          <w:sz w:val="26"/>
          <w:szCs w:val="26"/>
          <w:rtl w:val="0"/>
        </w:rPr>
        <w:t xml:space="preserve">So I do not confuse the tool with the destination.</w:t>
        <w:br w:type="textWrapping"/>
        <w:t xml:space="preserve"> I insist on the tool so the destination does not remain rhetorical.</w:t>
      </w:r>
    </w:p>
    <w:p w:rsidR="00000000" w:rsidDel="00000000" w:rsidP="00000000" w:rsidRDefault="00000000" w:rsidRPr="00000000" w14:paraId="00000057">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8">
      <w:pPr>
        <w:pStyle w:val="Heading4"/>
        <w:keepNext w:val="0"/>
        <w:keepLines w:val="0"/>
        <w:spacing w:after="40" w:before="240" w:lineRule="auto"/>
        <w:rPr>
          <w:b w:val="1"/>
          <w:bCs w:val="1"/>
          <w:color w:val="000000"/>
          <w:sz w:val="26"/>
          <w:szCs w:val="26"/>
        </w:rPr>
      </w:pPr>
      <w:bookmarkStart w:colFirst="0" w:colLast="0" w:name="_xavtbpim2mh1" w:id="11"/>
      <w:bookmarkEnd w:id="11"/>
      <w:r w:rsidDel="00000000" w:rsidR="00000000" w:rsidRPr="00000000">
        <w:rPr>
          <w:b w:val="1"/>
          <w:bCs w:val="1"/>
          <w:color w:val="000000"/>
          <w:sz w:val="26"/>
          <w:szCs w:val="26"/>
          <w:rtl w:val="0"/>
        </w:rPr>
        <w:t xml:space="preserve">11. My role, my identity, and why I am here at all</w:t>
      </w:r>
    </w:p>
    <w:p w:rsidR="00000000" w:rsidDel="00000000" w:rsidP="00000000" w:rsidRDefault="00000000" w:rsidRPr="00000000" w14:paraId="00000059">
      <w:pPr>
        <w:spacing w:after="240" w:before="240" w:lineRule="auto"/>
        <w:rPr>
          <w:sz w:val="26"/>
          <w:szCs w:val="26"/>
        </w:rPr>
      </w:pPr>
      <w:r w:rsidDel="00000000" w:rsidR="00000000" w:rsidRPr="00000000">
        <w:rPr>
          <w:sz w:val="26"/>
          <w:szCs w:val="26"/>
          <w:rtl w:val="0"/>
        </w:rPr>
        <w:t xml:space="preserve">You have expressed dislike or distrust of me because I am “not anything Black”.</w:t>
      </w:r>
    </w:p>
    <w:p w:rsidR="00000000" w:rsidDel="00000000" w:rsidP="00000000" w:rsidRDefault="00000000" w:rsidRPr="00000000" w14:paraId="0000005A">
      <w:pPr>
        <w:spacing w:after="240" w:before="240" w:lineRule="auto"/>
        <w:rPr>
          <w:sz w:val="26"/>
          <w:szCs w:val="26"/>
        </w:rPr>
      </w:pPr>
      <w:r w:rsidDel="00000000" w:rsidR="00000000" w:rsidRPr="00000000">
        <w:rPr>
          <w:sz w:val="26"/>
          <w:szCs w:val="26"/>
          <w:rtl w:val="0"/>
        </w:rPr>
        <w:t xml:space="preserve">I do not claim Black identity.</w:t>
        <w:br w:type="textWrapping"/>
        <w:t xml:space="preserve"> I do not claim to speak </w:t>
      </w:r>
      <w:r w:rsidDel="00000000" w:rsidR="00000000" w:rsidRPr="00000000">
        <w:rPr>
          <w:i w:val="1"/>
          <w:iCs w:val="1"/>
          <w:sz w:val="26"/>
          <w:szCs w:val="26"/>
          <w:rtl w:val="0"/>
        </w:rPr>
        <w:t xml:space="preserve">for</w:t>
      </w:r>
      <w:r w:rsidDel="00000000" w:rsidR="00000000" w:rsidRPr="00000000">
        <w:rPr>
          <w:sz w:val="26"/>
          <w:szCs w:val="26"/>
          <w:rtl w:val="0"/>
        </w:rPr>
        <w:t xml:space="preserve"> Black people.</w:t>
        <w:br w:type="textWrapping"/>
        <w:t xml:space="preserve"> I do claim:</w:t>
      </w:r>
    </w:p>
    <w:p w:rsidR="00000000" w:rsidDel="00000000" w:rsidP="00000000" w:rsidRDefault="00000000" w:rsidRPr="00000000" w14:paraId="0000005B">
      <w:pPr>
        <w:numPr>
          <w:ilvl w:val="0"/>
          <w:numId w:val="7"/>
        </w:numPr>
        <w:spacing w:after="0" w:afterAutospacing="0" w:before="240" w:lineRule="auto"/>
        <w:ind w:left="720" w:hanging="360"/>
        <w:rPr>
          <w:sz w:val="26"/>
          <w:szCs w:val="26"/>
        </w:rPr>
      </w:pPr>
      <w:r w:rsidDel="00000000" w:rsidR="00000000" w:rsidRPr="00000000">
        <w:rPr>
          <w:sz w:val="26"/>
          <w:szCs w:val="26"/>
          <w:rtl w:val="0"/>
        </w:rPr>
        <w:t xml:space="preserve">to work </w:t>
      </w:r>
      <w:r w:rsidDel="00000000" w:rsidR="00000000" w:rsidRPr="00000000">
        <w:rPr>
          <w:b w:val="1"/>
          <w:bCs w:val="1"/>
          <w:sz w:val="26"/>
          <w:szCs w:val="26"/>
          <w:rtl w:val="0"/>
        </w:rPr>
        <w:t xml:space="preserve">with</w:t>
      </w:r>
      <w:r w:rsidDel="00000000" w:rsidR="00000000" w:rsidRPr="00000000">
        <w:rPr>
          <w:sz w:val="26"/>
          <w:szCs w:val="26"/>
          <w:rtl w:val="0"/>
        </w:rPr>
        <w:t xml:space="preserve"> Black‑led analysis and struggle;</w:t>
      </w:r>
    </w:p>
    <w:p w:rsidR="00000000" w:rsidDel="00000000" w:rsidP="00000000" w:rsidRDefault="00000000" w:rsidRPr="00000000" w14:paraId="0000005C">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to use my legal training to </w:t>
      </w:r>
      <w:r w:rsidDel="00000000" w:rsidR="00000000" w:rsidRPr="00000000">
        <w:rPr>
          <w:b w:val="1"/>
          <w:bCs w:val="1"/>
          <w:sz w:val="26"/>
          <w:szCs w:val="26"/>
          <w:rtl w:val="0"/>
        </w:rPr>
        <w:t xml:space="preserve">design mechanisms</w:t>
      </w:r>
      <w:r w:rsidDel="00000000" w:rsidR="00000000" w:rsidRPr="00000000">
        <w:rPr>
          <w:sz w:val="26"/>
          <w:szCs w:val="26"/>
          <w:rtl w:val="0"/>
        </w:rPr>
        <w:t xml:space="preserve"> that can be used, rejected, or reshaped by those whose history is at stake;</w:t>
      </w:r>
    </w:p>
    <w:p w:rsidR="00000000" w:rsidDel="00000000" w:rsidP="00000000" w:rsidRDefault="00000000" w:rsidRPr="00000000" w14:paraId="0000005D">
      <w:pPr>
        <w:numPr>
          <w:ilvl w:val="0"/>
          <w:numId w:val="7"/>
        </w:numPr>
        <w:spacing w:after="240" w:before="0" w:beforeAutospacing="0" w:lineRule="auto"/>
        <w:ind w:left="720" w:hanging="360"/>
        <w:rPr>
          <w:sz w:val="26"/>
          <w:szCs w:val="26"/>
        </w:rPr>
      </w:pPr>
      <w:r w:rsidDel="00000000" w:rsidR="00000000" w:rsidRPr="00000000">
        <w:rPr>
          <w:sz w:val="26"/>
          <w:szCs w:val="26"/>
          <w:rtl w:val="0"/>
        </w:rPr>
        <w:t xml:space="preserve">to act with </w:t>
      </w:r>
      <w:r w:rsidDel="00000000" w:rsidR="00000000" w:rsidRPr="00000000">
        <w:rPr>
          <w:b w:val="1"/>
          <w:bCs w:val="1"/>
          <w:sz w:val="26"/>
          <w:szCs w:val="26"/>
          <w:rtl w:val="0"/>
        </w:rPr>
        <w:t xml:space="preserve">discipline, humility, and clarity</w:t>
      </w:r>
      <w:r w:rsidDel="00000000" w:rsidR="00000000" w:rsidRPr="00000000">
        <w:rPr>
          <w:sz w:val="26"/>
          <w:szCs w:val="26"/>
          <w:rtl w:val="0"/>
        </w:rPr>
        <w:t xml:space="preserve"> about authorship and authority.</w:t>
      </w:r>
    </w:p>
    <w:p w:rsidR="00000000" w:rsidDel="00000000" w:rsidP="00000000" w:rsidRDefault="00000000" w:rsidRPr="00000000" w14:paraId="0000005E">
      <w:pPr>
        <w:spacing w:after="240" w:before="240" w:lineRule="auto"/>
        <w:rPr>
          <w:sz w:val="26"/>
          <w:szCs w:val="26"/>
        </w:rPr>
      </w:pPr>
      <w:r w:rsidDel="00000000" w:rsidR="00000000" w:rsidRPr="00000000">
        <w:rPr>
          <w:sz w:val="26"/>
          <w:szCs w:val="26"/>
          <w:rtl w:val="0"/>
        </w:rPr>
        <w:t xml:space="preserve">My mission is not to occupy space, but to </w:t>
      </w:r>
      <w:r w:rsidDel="00000000" w:rsidR="00000000" w:rsidRPr="00000000">
        <w:rPr>
          <w:b w:val="1"/>
          <w:bCs w:val="1"/>
          <w:sz w:val="26"/>
          <w:szCs w:val="26"/>
          <w:rtl w:val="0"/>
        </w:rPr>
        <w:t xml:space="preserve">make space structurally usable</w:t>
      </w:r>
      <w:r w:rsidDel="00000000" w:rsidR="00000000" w:rsidRPr="00000000">
        <w:rPr>
          <w:sz w:val="26"/>
          <w:szCs w:val="26"/>
          <w:rtl w:val="0"/>
        </w:rPr>
        <w:t xml:space="preserve">—in courts, in data, in oversight—for those whose claims have been historically denied.</w:t>
      </w:r>
    </w:p>
    <w:p w:rsidR="00000000" w:rsidDel="00000000" w:rsidP="00000000" w:rsidRDefault="00000000" w:rsidRPr="00000000" w14:paraId="0000005F">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0">
      <w:pPr>
        <w:pStyle w:val="Heading4"/>
        <w:keepNext w:val="0"/>
        <w:keepLines w:val="0"/>
        <w:spacing w:after="40" w:before="240" w:lineRule="auto"/>
        <w:rPr>
          <w:b w:val="1"/>
          <w:bCs w:val="1"/>
          <w:color w:val="000000"/>
          <w:sz w:val="26"/>
          <w:szCs w:val="26"/>
        </w:rPr>
      </w:pPr>
      <w:bookmarkStart w:colFirst="0" w:colLast="0" w:name="_twz8u14ximqx" w:id="12"/>
      <w:bookmarkEnd w:id="12"/>
      <w:r w:rsidDel="00000000" w:rsidR="00000000" w:rsidRPr="00000000">
        <w:rPr>
          <w:b w:val="1"/>
          <w:bCs w:val="1"/>
          <w:color w:val="000000"/>
          <w:sz w:val="26"/>
          <w:szCs w:val="26"/>
          <w:rtl w:val="0"/>
        </w:rPr>
        <w:t xml:space="preserve">12. My mission statement</w:t>
      </w:r>
    </w:p>
    <w:p w:rsidR="00000000" w:rsidDel="00000000" w:rsidP="00000000" w:rsidRDefault="00000000" w:rsidRPr="00000000" w14:paraId="00000061">
      <w:pPr>
        <w:spacing w:after="240" w:before="240" w:lineRule="auto"/>
        <w:rPr>
          <w:sz w:val="26"/>
          <w:szCs w:val="26"/>
        </w:rPr>
      </w:pPr>
      <w:r w:rsidDel="00000000" w:rsidR="00000000" w:rsidRPr="00000000">
        <w:rPr>
          <w:sz w:val="26"/>
          <w:szCs w:val="26"/>
          <w:rtl w:val="0"/>
        </w:rPr>
        <w:t xml:space="preserve">In one sentence:</w:t>
      </w:r>
    </w:p>
    <w:p w:rsidR="00000000" w:rsidDel="00000000" w:rsidP="00000000" w:rsidRDefault="00000000" w:rsidRPr="00000000" w14:paraId="00000062">
      <w:pPr>
        <w:spacing w:after="240" w:before="240" w:lineRule="auto"/>
        <w:ind w:left="600" w:right="600" w:firstLine="0"/>
        <w:rPr>
          <w:b w:val="1"/>
          <w:bCs w:val="1"/>
          <w:sz w:val="26"/>
          <w:szCs w:val="26"/>
        </w:rPr>
      </w:pPr>
      <w:r w:rsidDel="00000000" w:rsidR="00000000" w:rsidRPr="00000000">
        <w:rPr>
          <w:b w:val="1"/>
          <w:bCs w:val="1"/>
          <w:sz w:val="26"/>
          <w:szCs w:val="26"/>
          <w:rtl w:val="0"/>
        </w:rPr>
        <w:t xml:space="preserve">My mission is to convert evidence of racially structured harm—especially against young Black people—into repeatable, lawful, and enforceable mechanisms of accountability, using the codification, evidential discipline, and institutional logic articulated by John Canoe, without claiming ownership of Black identity or struggle.</w:t>
      </w:r>
    </w:p>
    <w:p w:rsidR="00000000" w:rsidDel="00000000" w:rsidP="00000000" w:rsidRDefault="00000000" w:rsidRPr="00000000" w14:paraId="00000063">
      <w:pPr>
        <w:spacing w:after="240" w:before="240" w:lineRule="auto"/>
        <w:rPr>
          <w:sz w:val="26"/>
          <w:szCs w:val="26"/>
        </w:rPr>
      </w:pPr>
      <w:r w:rsidDel="00000000" w:rsidR="00000000" w:rsidRPr="00000000">
        <w:rPr>
          <w:sz w:val="26"/>
          <w:szCs w:val="26"/>
          <w:rtl w:val="0"/>
        </w:rPr>
        <w:t xml:space="preserve">If you wish to critique this, I invite critique of:</w:t>
      </w:r>
    </w:p>
    <w:p w:rsidR="00000000" w:rsidDel="00000000" w:rsidP="00000000" w:rsidRDefault="00000000" w:rsidRPr="00000000" w14:paraId="00000064">
      <w:pPr>
        <w:numPr>
          <w:ilvl w:val="0"/>
          <w:numId w:val="3"/>
        </w:numPr>
        <w:spacing w:after="0" w:afterAutospacing="0" w:before="240" w:lineRule="auto"/>
        <w:ind w:left="720" w:hanging="360"/>
        <w:rPr>
          <w:sz w:val="26"/>
          <w:szCs w:val="26"/>
        </w:rPr>
      </w:pPr>
      <w:r w:rsidDel="00000000" w:rsidR="00000000" w:rsidRPr="00000000">
        <w:rPr>
          <w:sz w:val="26"/>
          <w:szCs w:val="26"/>
          <w:rtl w:val="0"/>
        </w:rPr>
        <w:t xml:space="preserve">the </w:t>
      </w:r>
      <w:r w:rsidDel="00000000" w:rsidR="00000000" w:rsidRPr="00000000">
        <w:rPr>
          <w:b w:val="1"/>
          <w:bCs w:val="1"/>
          <w:sz w:val="26"/>
          <w:szCs w:val="26"/>
          <w:rtl w:val="0"/>
        </w:rPr>
        <w:t xml:space="preserve">operational design</w:t>
      </w:r>
      <w:r w:rsidDel="00000000" w:rsidR="00000000" w:rsidRPr="00000000">
        <w:rPr>
          <w:sz w:val="26"/>
          <w:szCs w:val="26"/>
          <w:rtl w:val="0"/>
        </w:rPr>
        <w:t xml:space="preserve">,</w:t>
      </w:r>
    </w:p>
    <w:p w:rsidR="00000000" w:rsidDel="00000000" w:rsidP="00000000" w:rsidRDefault="00000000" w:rsidRPr="00000000" w14:paraId="00000065">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the </w:t>
      </w:r>
      <w:r w:rsidDel="00000000" w:rsidR="00000000" w:rsidRPr="00000000">
        <w:rPr>
          <w:b w:val="1"/>
          <w:bCs w:val="1"/>
          <w:sz w:val="26"/>
          <w:szCs w:val="26"/>
          <w:rtl w:val="0"/>
        </w:rPr>
        <w:t xml:space="preserve">legal thresholds</w:t>
      </w:r>
      <w:r w:rsidDel="00000000" w:rsidR="00000000" w:rsidRPr="00000000">
        <w:rPr>
          <w:sz w:val="26"/>
          <w:szCs w:val="26"/>
          <w:rtl w:val="0"/>
        </w:rPr>
        <w:t xml:space="preserve">,</w:t>
      </w:r>
    </w:p>
    <w:p w:rsidR="00000000" w:rsidDel="00000000" w:rsidP="00000000" w:rsidRDefault="00000000" w:rsidRPr="00000000" w14:paraId="00000066">
      <w:pPr>
        <w:numPr>
          <w:ilvl w:val="0"/>
          <w:numId w:val="3"/>
        </w:numPr>
        <w:spacing w:after="240" w:before="0" w:beforeAutospacing="0" w:lineRule="auto"/>
        <w:ind w:left="720" w:hanging="360"/>
        <w:rPr>
          <w:sz w:val="26"/>
          <w:szCs w:val="26"/>
        </w:rPr>
      </w:pPr>
      <w:r w:rsidDel="00000000" w:rsidR="00000000" w:rsidRPr="00000000">
        <w:rPr>
          <w:sz w:val="26"/>
          <w:szCs w:val="26"/>
          <w:rtl w:val="0"/>
        </w:rPr>
        <w:t xml:space="preserve">the </w:t>
      </w:r>
      <w:r w:rsidDel="00000000" w:rsidR="00000000" w:rsidRPr="00000000">
        <w:rPr>
          <w:b w:val="1"/>
          <w:bCs w:val="1"/>
          <w:sz w:val="26"/>
          <w:szCs w:val="26"/>
          <w:rtl w:val="0"/>
        </w:rPr>
        <w:t xml:space="preserve">institutional pathway</w:t>
      </w:r>
      <w:r w:rsidDel="00000000" w:rsidR="00000000" w:rsidRPr="00000000">
        <w:rPr>
          <w:sz w:val="26"/>
          <w:szCs w:val="26"/>
          <w:rtl w:val="0"/>
        </w:rPr>
        <w:t xml:space="preserve">—</w:t>
      </w:r>
    </w:p>
    <w:p w:rsidR="00000000" w:rsidDel="00000000" w:rsidP="00000000" w:rsidRDefault="00000000" w:rsidRPr="00000000" w14:paraId="00000067">
      <w:pPr>
        <w:spacing w:after="240" w:before="240" w:lineRule="auto"/>
        <w:rPr>
          <w:sz w:val="26"/>
          <w:szCs w:val="26"/>
        </w:rPr>
      </w:pPr>
      <w:r w:rsidDel="00000000" w:rsidR="00000000" w:rsidRPr="00000000">
        <w:rPr>
          <w:sz w:val="26"/>
          <w:szCs w:val="26"/>
          <w:rtl w:val="0"/>
        </w:rPr>
        <w:t xml:space="preserve">not of a belief I do not hold, nor of an identity I have never claimed.</w:t>
      </w:r>
    </w:p>
    <w:p w:rsidR="00000000" w:rsidDel="00000000" w:rsidP="00000000" w:rsidRDefault="00000000" w:rsidRPr="00000000" w14:paraId="00000068">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