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qe8t2bbi9uss" w:id="0"/>
      <w:bookmarkEnd w:id="0"/>
      <w:r w:rsidDel="00000000" w:rsidR="00000000" w:rsidRPr="00000000">
        <w:rPr>
          <w:b w:val="1"/>
          <w:bCs w:val="1"/>
          <w:sz w:val="46"/>
          <w:szCs w:val="46"/>
          <w:rtl w:val="0"/>
        </w:rPr>
        <w:t xml:space="preserve">BLACK JUSTICE – MISSION STATEMENT</w:t>
      </w:r>
    </w:p>
    <w:p w:rsidR="00000000" w:rsidDel="00000000" w:rsidP="00000000" w:rsidRDefault="00000000" w:rsidRPr="00000000" w14:paraId="00000002">
      <w:pPr>
        <w:pStyle w:val="Heading3"/>
        <w:keepNext w:val="0"/>
        <w:keepLines w:val="0"/>
        <w:spacing w:before="280" w:lineRule="auto"/>
        <w:rPr>
          <w:b w:val="1"/>
          <w:bCs w:val="1"/>
          <w:i w:val="1"/>
          <w:iCs w:val="1"/>
          <w:color w:val="000000"/>
          <w:sz w:val="26"/>
          <w:szCs w:val="26"/>
        </w:rPr>
      </w:pPr>
      <w:bookmarkStart w:colFirst="0" w:colLast="0" w:name="_s3sas6mwum1t" w:id="1"/>
      <w:bookmarkEnd w:id="1"/>
      <w:r w:rsidDel="00000000" w:rsidR="00000000" w:rsidRPr="00000000">
        <w:rPr>
          <w:b w:val="1"/>
          <w:bCs w:val="1"/>
          <w:i w:val="1"/>
          <w:iCs w:val="1"/>
          <w:color w:val="000000"/>
          <w:sz w:val="26"/>
          <w:szCs w:val="26"/>
          <w:rtl w:val="0"/>
        </w:rPr>
        <w:t xml:space="preserve">Protecting the Vulnerable. Exposing Structural Risk. Restoring Procedural Integrity.</w:t>
      </w:r>
    </w:p>
    <w:p w:rsidR="00000000" w:rsidDel="00000000" w:rsidP="00000000" w:rsidRDefault="00000000" w:rsidRPr="00000000" w14:paraId="00000003">
      <w:pPr>
        <w:spacing w:after="240" w:before="240" w:lineRule="auto"/>
        <w:rPr>
          <w:sz w:val="24"/>
          <w:szCs w:val="24"/>
        </w:rPr>
      </w:pPr>
      <w:r w:rsidDel="00000000" w:rsidR="00000000" w:rsidRPr="00000000">
        <w:rPr>
          <w:b w:val="1"/>
          <w:bCs w:val="1"/>
          <w:sz w:val="24"/>
          <w:szCs w:val="24"/>
          <w:rtl w:val="0"/>
        </w:rPr>
        <w:t xml:space="preserve">Black Justice exists to confront the systemic failures that harm vulnerable people.</w:t>
        <w:br w:type="textWrapping"/>
      </w:r>
      <w:r w:rsidDel="00000000" w:rsidR="00000000" w:rsidRPr="00000000">
        <w:rPr>
          <w:sz w:val="24"/>
          <w:szCs w:val="24"/>
          <w:rtl w:val="0"/>
        </w:rPr>
        <w:t xml:space="preserve"> We are a public‑interest body dedicated to evidential integrity, procedural fairness, and the protection of individuals who are disproportionately exposed to institutional risk—particularly Black communities, women, and those whose voices are routinely dismissed, minimised, or misrepresented.</w:t>
      </w:r>
    </w:p>
    <w:p w:rsidR="00000000" w:rsidDel="00000000" w:rsidP="00000000" w:rsidRDefault="00000000" w:rsidRPr="00000000" w14:paraId="00000004">
      <w:pPr>
        <w:spacing w:after="240" w:before="240" w:lineRule="auto"/>
        <w:rPr>
          <w:b w:val="1"/>
          <w:bCs w:val="1"/>
          <w:sz w:val="24"/>
          <w:szCs w:val="24"/>
        </w:rPr>
      </w:pPr>
      <w:r w:rsidDel="00000000" w:rsidR="00000000" w:rsidRPr="00000000">
        <w:rPr>
          <w:sz w:val="24"/>
          <w:szCs w:val="24"/>
          <w:rtl w:val="0"/>
        </w:rPr>
        <w:t xml:space="preserve">Our mission is grounded in a simple but uncompromising principle:</w:t>
        <w:br w:type="textWrapping"/>
        <w:t xml:space="preserve"> </w:t>
      </w:r>
      <w:r w:rsidDel="00000000" w:rsidR="00000000" w:rsidRPr="00000000">
        <w:rPr>
          <w:b w:val="1"/>
          <w:bCs w:val="1"/>
          <w:sz w:val="24"/>
          <w:szCs w:val="24"/>
          <w:rtl w:val="0"/>
        </w:rPr>
        <w:t xml:space="preserve">No institution should be allowed to operate without accountability, and no person should be left defenceless inside a system that can harm them.</w:t>
      </w:r>
    </w:p>
    <w:p w:rsidR="00000000" w:rsidDel="00000000" w:rsidP="00000000" w:rsidRDefault="00000000" w:rsidRPr="00000000" w14:paraId="00000005">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8nveg1u9y8gs" w:id="2"/>
      <w:bookmarkEnd w:id="2"/>
      <w:r w:rsidDel="00000000" w:rsidR="00000000" w:rsidRPr="00000000">
        <w:rPr>
          <w:rFonts w:ascii="Comic Sans MS" w:cs="Comic Sans MS" w:eastAsia="Comic Sans MS" w:hAnsi="Comic Sans MS"/>
          <w:b w:val="1"/>
          <w:bCs w:val="1"/>
          <w:sz w:val="36"/>
          <w:szCs w:val="36"/>
          <w:rtl w:val="0"/>
        </w:rPr>
        <w:t xml:space="preserve">Our Purpose</w:t>
      </w:r>
    </w:p>
    <w:p w:rsidR="00000000" w:rsidDel="00000000" w:rsidP="00000000" w:rsidRDefault="00000000" w:rsidRPr="00000000" w14:paraId="00000007">
      <w:pPr>
        <w:pStyle w:val="Heading3"/>
        <w:keepNext w:val="0"/>
        <w:keepLines w:val="0"/>
        <w:spacing w:before="280" w:lineRule="auto"/>
        <w:rPr>
          <w:rFonts w:ascii="Comic Sans MS" w:cs="Comic Sans MS" w:eastAsia="Comic Sans MS" w:hAnsi="Comic Sans MS"/>
          <w:b w:val="1"/>
          <w:bCs w:val="1"/>
          <w:color w:val="000000"/>
        </w:rPr>
      </w:pPr>
      <w:bookmarkStart w:colFirst="0" w:colLast="0" w:name="_vfe2lyy0pbdc" w:id="3"/>
      <w:bookmarkEnd w:id="3"/>
      <w:r w:rsidDel="00000000" w:rsidR="00000000" w:rsidRPr="00000000">
        <w:rPr>
          <w:rFonts w:ascii="Comic Sans MS" w:cs="Comic Sans MS" w:eastAsia="Comic Sans MS" w:hAnsi="Comic Sans MS"/>
          <w:b w:val="1"/>
          <w:bCs w:val="1"/>
          <w:color w:val="000000"/>
          <w:rtl w:val="0"/>
        </w:rPr>
        <w:t xml:space="preserve">1. To Protect the Vulnerable</w:t>
      </w:r>
    </w:p>
    <w:p w:rsidR="00000000" w:rsidDel="00000000" w:rsidP="00000000" w:rsidRDefault="00000000" w:rsidRPr="00000000" w14:paraId="00000008">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intervene where individuals face:</w:t>
      </w:r>
    </w:p>
    <w:p w:rsidR="00000000" w:rsidDel="00000000" w:rsidP="00000000" w:rsidRDefault="00000000" w:rsidRPr="00000000" w14:paraId="00000009">
      <w:pPr>
        <w:numPr>
          <w:ilvl w:val="0"/>
          <w:numId w:val="5"/>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discriminatory treatment</w:t>
      </w:r>
    </w:p>
    <w:p w:rsidR="00000000" w:rsidDel="00000000" w:rsidP="00000000" w:rsidRDefault="00000000" w:rsidRPr="00000000" w14:paraId="0000000A">
      <w:pPr>
        <w:numPr>
          <w:ilvl w:val="0"/>
          <w:numId w:val="5"/>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procedural imbalance</w:t>
      </w:r>
    </w:p>
    <w:p w:rsidR="00000000" w:rsidDel="00000000" w:rsidP="00000000" w:rsidRDefault="00000000" w:rsidRPr="00000000" w14:paraId="0000000B">
      <w:pPr>
        <w:numPr>
          <w:ilvl w:val="0"/>
          <w:numId w:val="5"/>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evidential distortion</w:t>
      </w:r>
    </w:p>
    <w:p w:rsidR="00000000" w:rsidDel="00000000" w:rsidP="00000000" w:rsidRDefault="00000000" w:rsidRPr="00000000" w14:paraId="0000000C">
      <w:pPr>
        <w:numPr>
          <w:ilvl w:val="0"/>
          <w:numId w:val="5"/>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retaliation for speaking up</w:t>
      </w:r>
    </w:p>
    <w:p w:rsidR="00000000" w:rsidDel="00000000" w:rsidP="00000000" w:rsidRDefault="00000000" w:rsidRPr="00000000" w14:paraId="0000000D">
      <w:pPr>
        <w:numPr>
          <w:ilvl w:val="0"/>
          <w:numId w:val="5"/>
        </w:numPr>
        <w:spacing w:after="24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institutional neglect</w:t>
      </w:r>
    </w:p>
    <w:p w:rsidR="00000000" w:rsidDel="00000000" w:rsidP="00000000" w:rsidRDefault="00000000" w:rsidRPr="00000000" w14:paraId="0000000E">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stand with those who are isolated, silenced, or targeted by systems designed to protect themselves rather than the truth.</w:t>
      </w:r>
    </w:p>
    <w:p w:rsidR="00000000" w:rsidDel="00000000" w:rsidP="00000000" w:rsidRDefault="00000000" w:rsidRPr="00000000" w14:paraId="0000000F">
      <w:pPr>
        <w:pStyle w:val="Heading3"/>
        <w:keepNext w:val="0"/>
        <w:keepLines w:val="0"/>
        <w:spacing w:before="280" w:lineRule="auto"/>
        <w:rPr>
          <w:rFonts w:ascii="Comic Sans MS" w:cs="Comic Sans MS" w:eastAsia="Comic Sans MS" w:hAnsi="Comic Sans MS"/>
          <w:b w:val="1"/>
          <w:bCs w:val="1"/>
          <w:color w:val="000000"/>
        </w:rPr>
      </w:pPr>
      <w:bookmarkStart w:colFirst="0" w:colLast="0" w:name="_jcgc1sxdebvs" w:id="4"/>
      <w:bookmarkEnd w:id="4"/>
      <w:r w:rsidDel="00000000" w:rsidR="00000000" w:rsidRPr="00000000">
        <w:rPr>
          <w:rFonts w:ascii="Comic Sans MS" w:cs="Comic Sans MS" w:eastAsia="Comic Sans MS" w:hAnsi="Comic Sans MS"/>
          <w:b w:val="1"/>
          <w:bCs w:val="1"/>
          <w:color w:val="000000"/>
          <w:rtl w:val="0"/>
        </w:rPr>
        <w:t xml:space="preserve">2. To Restore Evidential Integrity</w:t>
      </w:r>
    </w:p>
    <w:p w:rsidR="00000000" w:rsidDel="00000000" w:rsidP="00000000" w:rsidRDefault="00000000" w:rsidRPr="00000000" w14:paraId="00000010">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Black Justice specialises in:</w:t>
      </w:r>
    </w:p>
    <w:p w:rsidR="00000000" w:rsidDel="00000000" w:rsidP="00000000" w:rsidRDefault="00000000" w:rsidRPr="00000000" w14:paraId="00000011">
      <w:pPr>
        <w:numPr>
          <w:ilvl w:val="0"/>
          <w:numId w:val="6"/>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forensic document analysis</w:t>
      </w:r>
    </w:p>
    <w:p w:rsidR="00000000" w:rsidDel="00000000" w:rsidP="00000000" w:rsidRDefault="00000000" w:rsidRPr="00000000" w14:paraId="00000012">
      <w:pPr>
        <w:numPr>
          <w:ilvl w:val="0"/>
          <w:numId w:val="6"/>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evidential reconstruction</w:t>
      </w:r>
    </w:p>
    <w:p w:rsidR="00000000" w:rsidDel="00000000" w:rsidP="00000000" w:rsidRDefault="00000000" w:rsidRPr="00000000" w14:paraId="00000013">
      <w:pPr>
        <w:numPr>
          <w:ilvl w:val="0"/>
          <w:numId w:val="6"/>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procedural diagnostics</w:t>
      </w:r>
    </w:p>
    <w:p w:rsidR="00000000" w:rsidDel="00000000" w:rsidP="00000000" w:rsidRDefault="00000000" w:rsidRPr="00000000" w14:paraId="00000014">
      <w:pPr>
        <w:numPr>
          <w:ilvl w:val="0"/>
          <w:numId w:val="6"/>
        </w:numPr>
        <w:spacing w:after="24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governance review</w:t>
      </w:r>
    </w:p>
    <w:p w:rsidR="00000000" w:rsidDel="00000000" w:rsidP="00000000" w:rsidRDefault="00000000" w:rsidRPr="00000000" w14:paraId="00000015">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expose contradictions, omissions, and structural weaknesses that compromise fairness.</w:t>
        <w:br w:type="textWrapping"/>
        <w:t xml:space="preserve"> Where evidence is mishandled, we correct it.</w:t>
        <w:br w:type="textWrapping"/>
        <w:t xml:space="preserve"> Where evidence is missing, we demand it.</w:t>
        <w:br w:type="textWrapping"/>
        <w:t xml:space="preserve"> Where evidence is distorted, we challenge it.</w:t>
      </w:r>
    </w:p>
    <w:p w:rsidR="00000000" w:rsidDel="00000000" w:rsidP="00000000" w:rsidRDefault="00000000" w:rsidRPr="00000000" w14:paraId="00000016">
      <w:pPr>
        <w:pStyle w:val="Heading3"/>
        <w:keepNext w:val="0"/>
        <w:keepLines w:val="0"/>
        <w:spacing w:before="280" w:lineRule="auto"/>
        <w:rPr>
          <w:rFonts w:ascii="Comic Sans MS" w:cs="Comic Sans MS" w:eastAsia="Comic Sans MS" w:hAnsi="Comic Sans MS"/>
          <w:b w:val="1"/>
          <w:bCs w:val="1"/>
          <w:color w:val="000000"/>
        </w:rPr>
      </w:pPr>
      <w:bookmarkStart w:colFirst="0" w:colLast="0" w:name="_eyvgbvsbpn73" w:id="5"/>
      <w:bookmarkEnd w:id="5"/>
      <w:r w:rsidDel="00000000" w:rsidR="00000000" w:rsidRPr="00000000">
        <w:rPr>
          <w:rFonts w:ascii="Comic Sans MS" w:cs="Comic Sans MS" w:eastAsia="Comic Sans MS" w:hAnsi="Comic Sans MS"/>
          <w:b w:val="1"/>
          <w:bCs w:val="1"/>
          <w:color w:val="000000"/>
          <w:rtl w:val="0"/>
        </w:rPr>
        <w:t xml:space="preserve">3. To Challenge Structural Inequality</w:t>
      </w:r>
    </w:p>
    <w:p w:rsidR="00000000" w:rsidDel="00000000" w:rsidP="00000000" w:rsidRDefault="00000000" w:rsidRPr="00000000" w14:paraId="00000017">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recognise that discrimination is not always loud.</w:t>
        <w:br w:type="textWrapping"/>
        <w:t xml:space="preserve"> Often, it is procedural:</w:t>
      </w:r>
    </w:p>
    <w:p w:rsidR="00000000" w:rsidDel="00000000" w:rsidP="00000000" w:rsidRDefault="00000000" w:rsidRPr="00000000" w14:paraId="00000018">
      <w:pPr>
        <w:numPr>
          <w:ilvl w:val="0"/>
          <w:numId w:val="4"/>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who is believed</w:t>
      </w:r>
    </w:p>
    <w:p w:rsidR="00000000" w:rsidDel="00000000" w:rsidP="00000000" w:rsidRDefault="00000000" w:rsidRPr="00000000" w14:paraId="00000019">
      <w:pPr>
        <w:numPr>
          <w:ilvl w:val="0"/>
          <w:numId w:val="4"/>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who is suspended</w:t>
      </w:r>
    </w:p>
    <w:p w:rsidR="00000000" w:rsidDel="00000000" w:rsidP="00000000" w:rsidRDefault="00000000" w:rsidRPr="00000000" w14:paraId="0000001A">
      <w:pPr>
        <w:numPr>
          <w:ilvl w:val="0"/>
          <w:numId w:val="4"/>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whose allegations are investigated</w:t>
      </w:r>
    </w:p>
    <w:p w:rsidR="00000000" w:rsidDel="00000000" w:rsidP="00000000" w:rsidRDefault="00000000" w:rsidRPr="00000000" w14:paraId="0000001B">
      <w:pPr>
        <w:numPr>
          <w:ilvl w:val="0"/>
          <w:numId w:val="4"/>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whose are ignored</w:t>
      </w:r>
    </w:p>
    <w:p w:rsidR="00000000" w:rsidDel="00000000" w:rsidP="00000000" w:rsidRDefault="00000000" w:rsidRPr="00000000" w14:paraId="0000001C">
      <w:pPr>
        <w:numPr>
          <w:ilvl w:val="0"/>
          <w:numId w:val="4"/>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who is protected</w:t>
      </w:r>
    </w:p>
    <w:p w:rsidR="00000000" w:rsidDel="00000000" w:rsidP="00000000" w:rsidRDefault="00000000" w:rsidRPr="00000000" w14:paraId="0000001D">
      <w:pPr>
        <w:numPr>
          <w:ilvl w:val="0"/>
          <w:numId w:val="4"/>
        </w:numPr>
        <w:spacing w:after="24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who is exposed</w:t>
      </w:r>
    </w:p>
    <w:p w:rsidR="00000000" w:rsidDel="00000000" w:rsidP="00000000" w:rsidRDefault="00000000" w:rsidRPr="00000000" w14:paraId="0000001E">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Black Justice identifies and confronts these patterns wherever they appear.</w:t>
      </w:r>
    </w:p>
    <w:p w:rsidR="00000000" w:rsidDel="00000000" w:rsidP="00000000" w:rsidRDefault="00000000" w:rsidRPr="00000000" w14:paraId="0000001F">
      <w:pPr>
        <w:pStyle w:val="Heading3"/>
        <w:keepNext w:val="0"/>
        <w:keepLines w:val="0"/>
        <w:spacing w:before="280" w:lineRule="auto"/>
        <w:rPr>
          <w:rFonts w:ascii="Comic Sans MS" w:cs="Comic Sans MS" w:eastAsia="Comic Sans MS" w:hAnsi="Comic Sans MS"/>
          <w:b w:val="1"/>
          <w:bCs w:val="1"/>
          <w:color w:val="000000"/>
        </w:rPr>
      </w:pPr>
      <w:bookmarkStart w:colFirst="0" w:colLast="0" w:name="_279rh8yg0aeh" w:id="6"/>
      <w:bookmarkEnd w:id="6"/>
      <w:r w:rsidDel="00000000" w:rsidR="00000000" w:rsidRPr="00000000">
        <w:rPr>
          <w:rFonts w:ascii="Comic Sans MS" w:cs="Comic Sans MS" w:eastAsia="Comic Sans MS" w:hAnsi="Comic Sans MS"/>
          <w:b w:val="1"/>
          <w:bCs w:val="1"/>
          <w:color w:val="000000"/>
          <w:rtl w:val="0"/>
        </w:rPr>
        <w:t xml:space="preserve">4. To Enforce Procedural Fairness</w:t>
      </w:r>
    </w:p>
    <w:p w:rsidR="00000000" w:rsidDel="00000000" w:rsidP="00000000" w:rsidRDefault="00000000" w:rsidRPr="00000000" w14:paraId="00000020">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ensure that institutions comply with:</w:t>
      </w:r>
    </w:p>
    <w:p w:rsidR="00000000" w:rsidDel="00000000" w:rsidP="00000000" w:rsidRDefault="00000000" w:rsidRPr="00000000" w14:paraId="00000021">
      <w:pPr>
        <w:numPr>
          <w:ilvl w:val="0"/>
          <w:numId w:val="2"/>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Equality Act 2010</w:t>
      </w:r>
    </w:p>
    <w:p w:rsidR="00000000" w:rsidDel="00000000" w:rsidP="00000000" w:rsidRDefault="00000000" w:rsidRPr="00000000" w14:paraId="00000022">
      <w:pPr>
        <w:numPr>
          <w:ilvl w:val="0"/>
          <w:numId w:val="2"/>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the ACAS Code of Practice</w:t>
      </w:r>
    </w:p>
    <w:p w:rsidR="00000000" w:rsidDel="00000000" w:rsidP="00000000" w:rsidRDefault="00000000" w:rsidRPr="00000000" w14:paraId="00000023">
      <w:pPr>
        <w:numPr>
          <w:ilvl w:val="0"/>
          <w:numId w:val="2"/>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natural justice</w:t>
      </w:r>
    </w:p>
    <w:p w:rsidR="00000000" w:rsidDel="00000000" w:rsidP="00000000" w:rsidRDefault="00000000" w:rsidRPr="00000000" w14:paraId="00000024">
      <w:pPr>
        <w:numPr>
          <w:ilvl w:val="0"/>
          <w:numId w:val="2"/>
        </w:numPr>
        <w:spacing w:after="24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internal governance standards</w:t>
      </w:r>
    </w:p>
    <w:p w:rsidR="00000000" w:rsidDel="00000000" w:rsidP="00000000" w:rsidRDefault="00000000" w:rsidRPr="00000000" w14:paraId="00000025">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challenge processes that are:</w:t>
      </w:r>
    </w:p>
    <w:p w:rsidR="00000000" w:rsidDel="00000000" w:rsidP="00000000" w:rsidRDefault="00000000" w:rsidRPr="00000000" w14:paraId="00000026">
      <w:pPr>
        <w:numPr>
          <w:ilvl w:val="0"/>
          <w:numId w:val="3"/>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inconsistent</w:t>
      </w:r>
    </w:p>
    <w:p w:rsidR="00000000" w:rsidDel="00000000" w:rsidP="00000000" w:rsidRDefault="00000000" w:rsidRPr="00000000" w14:paraId="00000027">
      <w:pPr>
        <w:numPr>
          <w:ilvl w:val="0"/>
          <w:numId w:val="3"/>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biased</w:t>
      </w:r>
    </w:p>
    <w:p w:rsidR="00000000" w:rsidDel="00000000" w:rsidP="00000000" w:rsidRDefault="00000000" w:rsidRPr="00000000" w14:paraId="00000028">
      <w:pPr>
        <w:numPr>
          <w:ilvl w:val="0"/>
          <w:numId w:val="3"/>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retaliatory</w:t>
      </w:r>
    </w:p>
    <w:p w:rsidR="00000000" w:rsidDel="00000000" w:rsidP="00000000" w:rsidRDefault="00000000" w:rsidRPr="00000000" w14:paraId="00000029">
      <w:pPr>
        <w:numPr>
          <w:ilvl w:val="0"/>
          <w:numId w:val="3"/>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opaque</w:t>
      </w:r>
    </w:p>
    <w:p w:rsidR="00000000" w:rsidDel="00000000" w:rsidP="00000000" w:rsidRDefault="00000000" w:rsidRPr="00000000" w14:paraId="0000002A">
      <w:pPr>
        <w:numPr>
          <w:ilvl w:val="0"/>
          <w:numId w:val="3"/>
        </w:numPr>
        <w:spacing w:after="24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structurally unsafe</w:t>
      </w:r>
    </w:p>
    <w:p w:rsidR="00000000" w:rsidDel="00000000" w:rsidP="00000000" w:rsidRDefault="00000000" w:rsidRPr="00000000" w14:paraId="0000002B">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Fairness is not optional. It is a legal and moral obligation.</w:t>
      </w:r>
    </w:p>
    <w:p w:rsidR="00000000" w:rsidDel="00000000" w:rsidP="00000000" w:rsidRDefault="00000000" w:rsidRPr="00000000" w14:paraId="0000002C">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hi8opxw7jbzu" w:id="7"/>
      <w:bookmarkEnd w:id="7"/>
      <w:r w:rsidDel="00000000" w:rsidR="00000000" w:rsidRPr="00000000">
        <w:rPr>
          <w:rFonts w:ascii="Comic Sans MS" w:cs="Comic Sans MS" w:eastAsia="Comic Sans MS" w:hAnsi="Comic Sans MS"/>
          <w:b w:val="1"/>
          <w:bCs w:val="1"/>
          <w:sz w:val="36"/>
          <w:szCs w:val="36"/>
          <w:rtl w:val="0"/>
        </w:rPr>
        <w:t xml:space="preserve">Our Work</w:t>
      </w:r>
    </w:p>
    <w:p w:rsidR="00000000" w:rsidDel="00000000" w:rsidP="00000000" w:rsidRDefault="00000000" w:rsidRPr="00000000" w14:paraId="0000002E">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Black Justice provides:</w:t>
      </w:r>
    </w:p>
    <w:p w:rsidR="00000000" w:rsidDel="00000000" w:rsidP="00000000" w:rsidRDefault="00000000" w:rsidRPr="00000000" w14:paraId="0000002F">
      <w:pPr>
        <w:numPr>
          <w:ilvl w:val="0"/>
          <w:numId w:val="1"/>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evidential analysis</w:t>
      </w:r>
    </w:p>
    <w:p w:rsidR="00000000" w:rsidDel="00000000" w:rsidP="00000000" w:rsidRDefault="00000000" w:rsidRPr="00000000" w14:paraId="00000030">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procedural challenge</w:t>
      </w:r>
    </w:p>
    <w:p w:rsidR="00000000" w:rsidDel="00000000" w:rsidP="00000000" w:rsidRDefault="00000000" w:rsidRPr="00000000" w14:paraId="00000031">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governance reform recommendations</w:t>
      </w:r>
    </w:p>
    <w:p w:rsidR="00000000" w:rsidDel="00000000" w:rsidP="00000000" w:rsidRDefault="00000000" w:rsidRPr="00000000" w14:paraId="00000032">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public‑interest advocacy</w:t>
      </w:r>
    </w:p>
    <w:p w:rsidR="00000000" w:rsidDel="00000000" w:rsidP="00000000" w:rsidRDefault="00000000" w:rsidRPr="00000000" w14:paraId="00000033">
      <w:pPr>
        <w:numPr>
          <w:ilvl w:val="0"/>
          <w:numId w:val="1"/>
        </w:numPr>
        <w:spacing w:after="24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support for individuals facing institutional harm</w:t>
      </w:r>
    </w:p>
    <w:p w:rsidR="00000000" w:rsidDel="00000000" w:rsidP="00000000" w:rsidRDefault="00000000" w:rsidRPr="00000000" w14:paraId="00000034">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do not replace legal representation.</w:t>
        <w:br w:type="textWrapping"/>
        <w:t xml:space="preserve"> We strengthen it.</w:t>
        <w:br w:type="textWrapping"/>
        <w:t xml:space="preserve"> We ensure that cases are built on truth, not assumption; on evidence, not narrative; on fairness, not convenience.</w:t>
      </w:r>
    </w:p>
    <w:p w:rsidR="00000000" w:rsidDel="00000000" w:rsidP="00000000" w:rsidRDefault="00000000" w:rsidRPr="00000000" w14:paraId="00000035">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3tg5z7dlqbj1" w:id="8"/>
      <w:bookmarkEnd w:id="8"/>
      <w:r w:rsidDel="00000000" w:rsidR="00000000" w:rsidRPr="00000000">
        <w:rPr>
          <w:rFonts w:ascii="Comic Sans MS" w:cs="Comic Sans MS" w:eastAsia="Comic Sans MS" w:hAnsi="Comic Sans MS"/>
          <w:b w:val="1"/>
          <w:bCs w:val="1"/>
          <w:sz w:val="36"/>
          <w:szCs w:val="36"/>
          <w:rtl w:val="0"/>
        </w:rPr>
        <w:t xml:space="preserve">Our Values</w:t>
      </w:r>
    </w:p>
    <w:p w:rsidR="00000000" w:rsidDel="00000000" w:rsidP="00000000" w:rsidRDefault="00000000" w:rsidRPr="00000000" w14:paraId="00000037">
      <w:pPr>
        <w:pStyle w:val="Heading3"/>
        <w:keepNext w:val="0"/>
        <w:keepLines w:val="0"/>
        <w:spacing w:before="280" w:lineRule="auto"/>
        <w:rPr>
          <w:rFonts w:ascii="Comic Sans MS" w:cs="Comic Sans MS" w:eastAsia="Comic Sans MS" w:hAnsi="Comic Sans MS"/>
          <w:b w:val="1"/>
          <w:bCs w:val="1"/>
          <w:color w:val="000000"/>
        </w:rPr>
      </w:pPr>
      <w:bookmarkStart w:colFirst="0" w:colLast="0" w:name="_1kia4i9ewphq" w:id="9"/>
      <w:bookmarkEnd w:id="9"/>
      <w:r w:rsidDel="00000000" w:rsidR="00000000" w:rsidRPr="00000000">
        <w:rPr>
          <w:rFonts w:ascii="Comic Sans MS" w:cs="Comic Sans MS" w:eastAsia="Comic Sans MS" w:hAnsi="Comic Sans MS"/>
          <w:b w:val="1"/>
          <w:bCs w:val="1"/>
          <w:color w:val="000000"/>
          <w:rtl w:val="0"/>
        </w:rPr>
        <w:t xml:space="preserve">Integrity</w:t>
      </w:r>
    </w:p>
    <w:p w:rsidR="00000000" w:rsidDel="00000000" w:rsidP="00000000" w:rsidRDefault="00000000" w:rsidRPr="00000000" w14:paraId="00000038">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follow the evidence wherever it leads.</w:t>
      </w:r>
    </w:p>
    <w:p w:rsidR="00000000" w:rsidDel="00000000" w:rsidP="00000000" w:rsidRDefault="00000000" w:rsidRPr="00000000" w14:paraId="00000039">
      <w:pPr>
        <w:pStyle w:val="Heading3"/>
        <w:keepNext w:val="0"/>
        <w:keepLines w:val="0"/>
        <w:spacing w:before="280" w:lineRule="auto"/>
        <w:rPr>
          <w:rFonts w:ascii="Comic Sans MS" w:cs="Comic Sans MS" w:eastAsia="Comic Sans MS" w:hAnsi="Comic Sans MS"/>
          <w:b w:val="1"/>
          <w:bCs w:val="1"/>
          <w:color w:val="000000"/>
        </w:rPr>
      </w:pPr>
      <w:bookmarkStart w:colFirst="0" w:colLast="0" w:name="_gpzxj4mhxrjw" w:id="10"/>
      <w:bookmarkEnd w:id="10"/>
      <w:r w:rsidDel="00000000" w:rsidR="00000000" w:rsidRPr="00000000">
        <w:rPr>
          <w:rFonts w:ascii="Comic Sans MS" w:cs="Comic Sans MS" w:eastAsia="Comic Sans MS" w:hAnsi="Comic Sans MS"/>
          <w:b w:val="1"/>
          <w:bCs w:val="1"/>
          <w:color w:val="000000"/>
          <w:rtl w:val="0"/>
        </w:rPr>
        <w:t xml:space="preserve">Courage</w:t>
      </w:r>
    </w:p>
    <w:p w:rsidR="00000000" w:rsidDel="00000000" w:rsidP="00000000" w:rsidRDefault="00000000" w:rsidRPr="00000000" w14:paraId="0000003A">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confront systems that others avoid.</w:t>
      </w:r>
    </w:p>
    <w:p w:rsidR="00000000" w:rsidDel="00000000" w:rsidP="00000000" w:rsidRDefault="00000000" w:rsidRPr="00000000" w14:paraId="0000003B">
      <w:pPr>
        <w:pStyle w:val="Heading3"/>
        <w:keepNext w:val="0"/>
        <w:keepLines w:val="0"/>
        <w:spacing w:before="280" w:lineRule="auto"/>
        <w:rPr>
          <w:rFonts w:ascii="Comic Sans MS" w:cs="Comic Sans MS" w:eastAsia="Comic Sans MS" w:hAnsi="Comic Sans MS"/>
          <w:b w:val="1"/>
          <w:bCs w:val="1"/>
          <w:color w:val="000000"/>
        </w:rPr>
      </w:pPr>
      <w:bookmarkStart w:colFirst="0" w:colLast="0" w:name="_ks36kfvakrg3" w:id="11"/>
      <w:bookmarkEnd w:id="11"/>
      <w:r w:rsidDel="00000000" w:rsidR="00000000" w:rsidRPr="00000000">
        <w:rPr>
          <w:rFonts w:ascii="Comic Sans MS" w:cs="Comic Sans MS" w:eastAsia="Comic Sans MS" w:hAnsi="Comic Sans MS"/>
          <w:b w:val="1"/>
          <w:bCs w:val="1"/>
          <w:color w:val="000000"/>
          <w:rtl w:val="0"/>
        </w:rPr>
        <w:t xml:space="preserve">Accountability</w:t>
      </w:r>
    </w:p>
    <w:p w:rsidR="00000000" w:rsidDel="00000000" w:rsidP="00000000" w:rsidRDefault="00000000" w:rsidRPr="00000000" w14:paraId="0000003C">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hold institutions to the standards they claim to uphold.</w:t>
      </w:r>
    </w:p>
    <w:p w:rsidR="00000000" w:rsidDel="00000000" w:rsidP="00000000" w:rsidRDefault="00000000" w:rsidRPr="00000000" w14:paraId="0000003D">
      <w:pPr>
        <w:pStyle w:val="Heading3"/>
        <w:keepNext w:val="0"/>
        <w:keepLines w:val="0"/>
        <w:spacing w:before="280" w:lineRule="auto"/>
        <w:rPr>
          <w:rFonts w:ascii="Comic Sans MS" w:cs="Comic Sans MS" w:eastAsia="Comic Sans MS" w:hAnsi="Comic Sans MS"/>
          <w:b w:val="1"/>
          <w:bCs w:val="1"/>
          <w:color w:val="000000"/>
        </w:rPr>
      </w:pPr>
      <w:bookmarkStart w:colFirst="0" w:colLast="0" w:name="_czee1lh7jnj9" w:id="12"/>
      <w:bookmarkEnd w:id="12"/>
      <w:r w:rsidDel="00000000" w:rsidR="00000000" w:rsidRPr="00000000">
        <w:rPr>
          <w:rFonts w:ascii="Comic Sans MS" w:cs="Comic Sans MS" w:eastAsia="Comic Sans MS" w:hAnsi="Comic Sans MS"/>
          <w:b w:val="1"/>
          <w:bCs w:val="1"/>
          <w:color w:val="000000"/>
          <w:rtl w:val="0"/>
        </w:rPr>
        <w:t xml:space="preserve">Equity</w:t>
      </w:r>
    </w:p>
    <w:p w:rsidR="00000000" w:rsidDel="00000000" w:rsidP="00000000" w:rsidRDefault="00000000" w:rsidRPr="00000000" w14:paraId="0000003E">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fight for those who are disproportionately harmed by structural bias.</w:t>
      </w:r>
    </w:p>
    <w:p w:rsidR="00000000" w:rsidDel="00000000" w:rsidP="00000000" w:rsidRDefault="00000000" w:rsidRPr="00000000" w14:paraId="0000003F">
      <w:pPr>
        <w:pStyle w:val="Heading3"/>
        <w:keepNext w:val="0"/>
        <w:keepLines w:val="0"/>
        <w:spacing w:before="280" w:lineRule="auto"/>
        <w:rPr>
          <w:rFonts w:ascii="Comic Sans MS" w:cs="Comic Sans MS" w:eastAsia="Comic Sans MS" w:hAnsi="Comic Sans MS"/>
          <w:b w:val="1"/>
          <w:bCs w:val="1"/>
          <w:color w:val="000000"/>
        </w:rPr>
      </w:pPr>
      <w:bookmarkStart w:colFirst="0" w:colLast="0" w:name="_8z8y4xbdykwb" w:id="13"/>
      <w:bookmarkEnd w:id="13"/>
      <w:r w:rsidDel="00000000" w:rsidR="00000000" w:rsidRPr="00000000">
        <w:rPr>
          <w:rFonts w:ascii="Comic Sans MS" w:cs="Comic Sans MS" w:eastAsia="Comic Sans MS" w:hAnsi="Comic Sans MS"/>
          <w:b w:val="1"/>
          <w:bCs w:val="1"/>
          <w:color w:val="000000"/>
          <w:rtl w:val="0"/>
        </w:rPr>
        <w:t xml:space="preserve">Dignity</w:t>
      </w:r>
    </w:p>
    <w:p w:rsidR="00000000" w:rsidDel="00000000" w:rsidP="00000000" w:rsidRDefault="00000000" w:rsidRPr="00000000" w14:paraId="00000040">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protect the humanity of every person we represent.</w:t>
      </w:r>
    </w:p>
    <w:p w:rsidR="00000000" w:rsidDel="00000000" w:rsidP="00000000" w:rsidRDefault="00000000" w:rsidRPr="00000000" w14:paraId="00000041">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2">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k6bdbnnmbxvw" w:id="14"/>
      <w:bookmarkEnd w:id="14"/>
      <w:r w:rsidDel="00000000" w:rsidR="00000000" w:rsidRPr="00000000">
        <w:rPr>
          <w:rFonts w:ascii="Comic Sans MS" w:cs="Comic Sans MS" w:eastAsia="Comic Sans MS" w:hAnsi="Comic Sans MS"/>
          <w:b w:val="1"/>
          <w:bCs w:val="1"/>
          <w:sz w:val="36"/>
          <w:szCs w:val="36"/>
          <w:rtl w:val="0"/>
        </w:rPr>
        <w:t xml:space="preserve">Our Commitment</w:t>
      </w:r>
    </w:p>
    <w:p w:rsidR="00000000" w:rsidDel="00000000" w:rsidP="00000000" w:rsidRDefault="00000000" w:rsidRPr="00000000" w14:paraId="00000043">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Black Justice stands with the vulnerable, the unheard, and the misrepresented.</w:t>
        <w:br w:type="textWrapping"/>
        <w:t xml:space="preserve"> We challenge injustice not only in individual cases, but in the systems that produce them.</w:t>
      </w:r>
    </w:p>
    <w:p w:rsidR="00000000" w:rsidDel="00000000" w:rsidP="00000000" w:rsidRDefault="00000000" w:rsidRPr="00000000" w14:paraId="00000044">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We do this work because fairness is not self‑executing.</w:t>
        <w:br w:type="textWrapping"/>
        <w:t xml:space="preserve"> It must be demanded.</w:t>
        <w:br w:type="textWrapping"/>
        <w:t xml:space="preserve"> It must be defended.</w:t>
        <w:br w:type="textWrapping"/>
        <w:t xml:space="preserve"> It must be enforced.</w:t>
      </w:r>
    </w:p>
    <w:p w:rsidR="00000000" w:rsidDel="00000000" w:rsidP="00000000" w:rsidRDefault="00000000" w:rsidRPr="00000000" w14:paraId="00000045">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Black Justice exists to ensure that no one faces institutional power alone.</w:t>
      </w:r>
    </w:p>
    <w:p w:rsidR="00000000" w:rsidDel="00000000" w:rsidP="00000000" w:rsidRDefault="00000000" w:rsidRPr="00000000" w14:paraId="00000046">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